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9C505" w14:textId="77777777" w:rsidR="00D85A85" w:rsidRPr="0088296E" w:rsidRDefault="001A798B" w:rsidP="00D85A85">
      <w:pPr>
        <w:pStyle w:val="Vahedeta"/>
        <w:rPr>
          <w:rFonts w:ascii="Times New Roman" w:hAnsi="Times New Roman"/>
        </w:rPr>
      </w:pPr>
      <w:r w:rsidRPr="0088296E">
        <w:rPr>
          <w:rFonts w:ascii="Times New Roman" w:hAnsi="Times New Roman"/>
          <w:noProof/>
        </w:rPr>
        <w:drawing>
          <wp:anchor distT="0" distB="0" distL="114300" distR="114300" simplePos="0" relativeHeight="251657728" behindDoc="0" locked="0" layoutInCell="1" allowOverlap="1" wp14:anchorId="5FCB2146" wp14:editId="0EC859F7">
            <wp:simplePos x="0" y="0"/>
            <wp:positionH relativeFrom="page">
              <wp:align>center</wp:align>
            </wp:positionH>
            <wp:positionV relativeFrom="paragraph">
              <wp:posOffset>0</wp:posOffset>
            </wp:positionV>
            <wp:extent cx="573405" cy="648335"/>
            <wp:effectExtent l="0" t="0" r="0" b="0"/>
            <wp:wrapNone/>
            <wp:docPr id="3" name="Pilt 3"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pp2_vectoriz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pic:spPr>
                </pic:pic>
              </a:graphicData>
            </a:graphic>
            <wp14:sizeRelH relativeFrom="page">
              <wp14:pctWidth>0</wp14:pctWidth>
            </wp14:sizeRelH>
            <wp14:sizeRelV relativeFrom="page">
              <wp14:pctHeight>0</wp14:pctHeight>
            </wp14:sizeRelV>
          </wp:anchor>
        </w:drawing>
      </w:r>
    </w:p>
    <w:p w14:paraId="1D782DA8" w14:textId="77777777" w:rsidR="00D85A85" w:rsidRPr="0088296E" w:rsidRDefault="00D85A85" w:rsidP="00D85A85">
      <w:pPr>
        <w:jc w:val="both"/>
        <w:rPr>
          <w:lang w:val="et-EE"/>
        </w:rPr>
      </w:pPr>
    </w:p>
    <w:p w14:paraId="267C3B88" w14:textId="77777777" w:rsidR="00D85A85" w:rsidRPr="0088296E" w:rsidRDefault="00D85A85" w:rsidP="00D85A85">
      <w:pPr>
        <w:rPr>
          <w:lang w:val="et-EE"/>
        </w:rPr>
      </w:pPr>
    </w:p>
    <w:p w14:paraId="07049E69" w14:textId="77777777" w:rsidR="00D85A85" w:rsidRPr="0088296E" w:rsidRDefault="00D85A85" w:rsidP="00D85A85">
      <w:pPr>
        <w:rPr>
          <w:lang w:val="et-EE"/>
        </w:rPr>
      </w:pPr>
    </w:p>
    <w:p w14:paraId="573DD8FE" w14:textId="77777777" w:rsidR="00D85A85" w:rsidRPr="0088296E" w:rsidRDefault="00D85A85" w:rsidP="00D85A85">
      <w:pPr>
        <w:rPr>
          <w:lang w:val="et-EE"/>
        </w:rPr>
      </w:pPr>
    </w:p>
    <w:p w14:paraId="7ABA609C" w14:textId="77777777" w:rsidR="00D85A85" w:rsidRPr="0088296E" w:rsidRDefault="00D85A85" w:rsidP="00D85A85">
      <w:pPr>
        <w:pStyle w:val="Pealkiri1"/>
        <w:tabs>
          <w:tab w:val="left" w:pos="7230"/>
        </w:tabs>
        <w:ind w:left="720"/>
        <w:rPr>
          <w:rFonts w:ascii="Times New Roman" w:hAnsi="Times New Roman"/>
          <w:bCs/>
          <w:sz w:val="36"/>
          <w:lang w:val="et-EE"/>
        </w:rPr>
      </w:pPr>
      <w:r w:rsidRPr="0088296E">
        <w:rPr>
          <w:rFonts w:ascii="Times New Roman" w:hAnsi="Times New Roman"/>
          <w:bCs/>
          <w:sz w:val="36"/>
          <w:lang w:val="et-EE"/>
        </w:rPr>
        <w:t>JÕELÄHTME  VALLAVOLIKOGU</w:t>
      </w:r>
      <w:r w:rsidRPr="0088296E">
        <w:rPr>
          <w:rFonts w:ascii="Times New Roman" w:hAnsi="Times New Roman"/>
          <w:bCs/>
          <w:sz w:val="36"/>
          <w:lang w:val="et-EE"/>
        </w:rPr>
        <w:tab/>
      </w:r>
    </w:p>
    <w:p w14:paraId="5B1946CB" w14:textId="77777777" w:rsidR="00A0304D" w:rsidRPr="0088296E" w:rsidRDefault="00A0304D" w:rsidP="00D85A85">
      <w:pPr>
        <w:pStyle w:val="Pealkiri1"/>
        <w:tabs>
          <w:tab w:val="clear" w:pos="3987"/>
          <w:tab w:val="left" w:pos="5812"/>
        </w:tabs>
        <w:jc w:val="left"/>
        <w:rPr>
          <w:rFonts w:ascii="Times New Roman" w:hAnsi="Times New Roman"/>
          <w:sz w:val="36"/>
          <w:lang w:val="et-EE"/>
        </w:rPr>
      </w:pPr>
    </w:p>
    <w:p w14:paraId="73BDB8FA" w14:textId="77777777" w:rsidR="00FA22F9" w:rsidRPr="0088296E" w:rsidRDefault="00FA22F9" w:rsidP="0062499E">
      <w:pPr>
        <w:jc w:val="both"/>
        <w:rPr>
          <w:lang w:val="et-EE"/>
        </w:rPr>
      </w:pPr>
    </w:p>
    <w:p w14:paraId="506E49DA" w14:textId="77777777" w:rsidR="000F0B5A" w:rsidRPr="0088296E" w:rsidRDefault="000037EC" w:rsidP="000F0B5A">
      <w:pPr>
        <w:jc w:val="both"/>
        <w:rPr>
          <w:lang w:val="et-EE"/>
        </w:rPr>
      </w:pPr>
      <w:r w:rsidRPr="0088296E">
        <w:rPr>
          <w:lang w:val="et-EE"/>
        </w:rPr>
        <w:tab/>
      </w:r>
      <w:r w:rsidRPr="0088296E">
        <w:rPr>
          <w:lang w:val="et-EE"/>
        </w:rPr>
        <w:tab/>
      </w:r>
      <w:r w:rsidRPr="0088296E">
        <w:rPr>
          <w:lang w:val="et-EE"/>
        </w:rPr>
        <w:tab/>
      </w:r>
      <w:r w:rsidRPr="0088296E">
        <w:rPr>
          <w:lang w:val="et-EE"/>
        </w:rPr>
        <w:tab/>
      </w:r>
      <w:r w:rsidRPr="0088296E">
        <w:rPr>
          <w:lang w:val="et-EE"/>
        </w:rPr>
        <w:tab/>
      </w:r>
    </w:p>
    <w:p w14:paraId="321413ED" w14:textId="1E638C9F" w:rsidR="001A798B" w:rsidRPr="0088296E" w:rsidRDefault="00151EE9" w:rsidP="00B905BF">
      <w:pPr>
        <w:jc w:val="both"/>
        <w:rPr>
          <w:lang w:val="et-EE"/>
        </w:rPr>
      </w:pPr>
      <w:r w:rsidRPr="0088296E">
        <w:rPr>
          <w:b/>
          <w:lang w:val="et-EE"/>
        </w:rPr>
        <w:t>Keskkonnaamet</w:t>
      </w:r>
      <w:r w:rsidR="00B905BF" w:rsidRPr="0088296E">
        <w:rPr>
          <w:lang w:val="et-EE"/>
        </w:rPr>
        <w:tab/>
      </w:r>
      <w:r w:rsidR="00B905BF" w:rsidRPr="0088296E">
        <w:rPr>
          <w:lang w:val="et-EE"/>
        </w:rPr>
        <w:tab/>
      </w:r>
      <w:r w:rsidR="00B905BF" w:rsidRPr="0088296E">
        <w:rPr>
          <w:lang w:val="et-EE"/>
        </w:rPr>
        <w:tab/>
      </w:r>
      <w:r w:rsidR="00B905BF" w:rsidRPr="0088296E">
        <w:rPr>
          <w:lang w:val="et-EE"/>
        </w:rPr>
        <w:tab/>
      </w:r>
      <w:r w:rsidR="00B905BF" w:rsidRPr="0088296E">
        <w:rPr>
          <w:lang w:val="et-EE"/>
        </w:rPr>
        <w:tab/>
      </w:r>
      <w:r w:rsidR="001A798B" w:rsidRPr="0088296E">
        <w:rPr>
          <w:lang w:val="et-EE"/>
        </w:rPr>
        <w:tab/>
      </w:r>
      <w:r w:rsidR="00B905BF" w:rsidRPr="0088296E">
        <w:rPr>
          <w:shd w:val="clear" w:color="auto" w:fill="FFFFFF"/>
          <w:lang w:val="et-EE"/>
        </w:rPr>
        <w:t xml:space="preserve">Teie: </w:t>
      </w:r>
      <w:r w:rsidR="009116A2" w:rsidRPr="0088296E">
        <w:rPr>
          <w:shd w:val="clear" w:color="auto" w:fill="FFFFFF"/>
          <w:lang w:val="et-EE"/>
        </w:rPr>
        <w:t>19.03.2024 nr DM-127773-4</w:t>
      </w:r>
    </w:p>
    <w:p w14:paraId="474D3BDF" w14:textId="7D4BFB7F" w:rsidR="00B905BF" w:rsidRPr="0088296E" w:rsidRDefault="00110A15" w:rsidP="00B905BF">
      <w:pPr>
        <w:jc w:val="both"/>
        <w:rPr>
          <w:lang w:val="et-EE"/>
        </w:rPr>
      </w:pPr>
      <w:hyperlink r:id="rId9" w:history="1">
        <w:r w:rsidR="001A798B" w:rsidRPr="0088296E">
          <w:rPr>
            <w:rStyle w:val="Hperlink"/>
            <w:lang w:val="et-EE"/>
          </w:rPr>
          <w:t>info@keskkonnaamet.ee</w:t>
        </w:r>
      </w:hyperlink>
      <w:r w:rsidR="00151EE9" w:rsidRPr="0088296E">
        <w:rPr>
          <w:lang w:val="et-EE"/>
        </w:rPr>
        <w:tab/>
      </w:r>
      <w:r w:rsidR="00151EE9" w:rsidRPr="0088296E">
        <w:rPr>
          <w:lang w:val="et-EE"/>
        </w:rPr>
        <w:tab/>
      </w:r>
      <w:r w:rsidR="00151EE9" w:rsidRPr="0088296E">
        <w:rPr>
          <w:lang w:val="et-EE"/>
        </w:rPr>
        <w:tab/>
      </w:r>
      <w:r w:rsidR="00151EE9" w:rsidRPr="0088296E">
        <w:rPr>
          <w:lang w:val="et-EE"/>
        </w:rPr>
        <w:tab/>
      </w:r>
      <w:r w:rsidR="001A798B" w:rsidRPr="0088296E">
        <w:rPr>
          <w:lang w:val="et-EE"/>
        </w:rPr>
        <w:tab/>
      </w:r>
      <w:r w:rsidR="00B905BF" w:rsidRPr="0088296E">
        <w:rPr>
          <w:lang w:val="et-EE"/>
        </w:rPr>
        <w:t>Meie:</w:t>
      </w:r>
      <w:r w:rsidR="00151EE9" w:rsidRPr="0088296E">
        <w:rPr>
          <w:lang w:val="et-EE"/>
        </w:rPr>
        <w:t>1</w:t>
      </w:r>
      <w:r w:rsidR="009116A2" w:rsidRPr="0088296E">
        <w:rPr>
          <w:lang w:val="et-EE"/>
        </w:rPr>
        <w:t>7</w:t>
      </w:r>
      <w:r w:rsidR="00B905BF" w:rsidRPr="0088296E">
        <w:rPr>
          <w:lang w:val="et-EE"/>
        </w:rPr>
        <w:t>.0</w:t>
      </w:r>
      <w:r w:rsidR="009116A2" w:rsidRPr="0088296E">
        <w:rPr>
          <w:lang w:val="et-EE"/>
        </w:rPr>
        <w:t>5</w:t>
      </w:r>
      <w:r w:rsidR="00B905BF" w:rsidRPr="0088296E">
        <w:rPr>
          <w:lang w:val="et-EE"/>
        </w:rPr>
        <w:t>.202</w:t>
      </w:r>
      <w:r w:rsidR="009116A2" w:rsidRPr="0088296E">
        <w:rPr>
          <w:lang w:val="et-EE"/>
        </w:rPr>
        <w:t>4</w:t>
      </w:r>
      <w:r w:rsidR="00B905BF" w:rsidRPr="0088296E">
        <w:rPr>
          <w:lang w:val="et-EE"/>
        </w:rPr>
        <w:t xml:space="preserve"> nr </w:t>
      </w:r>
      <w:r w:rsidR="00151EE9" w:rsidRPr="0088296E">
        <w:rPr>
          <w:lang w:val="et-EE"/>
        </w:rPr>
        <w:t>7</w:t>
      </w:r>
      <w:r w:rsidR="00090A1D" w:rsidRPr="0088296E">
        <w:rPr>
          <w:lang w:val="et-EE"/>
        </w:rPr>
        <w:t>-</w:t>
      </w:r>
      <w:r w:rsidR="009116A2" w:rsidRPr="0088296E">
        <w:rPr>
          <w:lang w:val="et-EE"/>
        </w:rPr>
        <w:t>9</w:t>
      </w:r>
      <w:r w:rsidR="00090A1D" w:rsidRPr="0088296E">
        <w:rPr>
          <w:lang w:val="et-EE"/>
        </w:rPr>
        <w:t>/</w:t>
      </w:r>
      <w:r w:rsidR="00151EE9" w:rsidRPr="0088296E">
        <w:rPr>
          <w:lang w:val="et-EE"/>
        </w:rPr>
        <w:t>1</w:t>
      </w:r>
      <w:r w:rsidR="009116A2" w:rsidRPr="0088296E">
        <w:rPr>
          <w:lang w:val="et-EE"/>
        </w:rPr>
        <w:t>630</w:t>
      </w:r>
      <w:r w:rsidR="00090A1D" w:rsidRPr="0088296E">
        <w:rPr>
          <w:lang w:val="et-EE"/>
        </w:rPr>
        <w:t>-</w:t>
      </w:r>
      <w:r w:rsidR="00483A83">
        <w:rPr>
          <w:lang w:val="et-EE"/>
        </w:rPr>
        <w:t>3</w:t>
      </w:r>
    </w:p>
    <w:p w14:paraId="78FEAC81" w14:textId="77777777" w:rsidR="00B905BF" w:rsidRPr="0088296E" w:rsidRDefault="00B905BF" w:rsidP="00B905BF">
      <w:pPr>
        <w:jc w:val="both"/>
        <w:rPr>
          <w:b/>
          <w:lang w:val="et-EE"/>
        </w:rPr>
      </w:pPr>
    </w:p>
    <w:p w14:paraId="5D2CD08A" w14:textId="77777777" w:rsidR="00B905BF" w:rsidRPr="0088296E" w:rsidRDefault="00B905BF" w:rsidP="00B905BF">
      <w:pPr>
        <w:jc w:val="both"/>
        <w:rPr>
          <w:b/>
          <w:lang w:val="et-EE"/>
        </w:rPr>
      </w:pPr>
    </w:p>
    <w:p w14:paraId="1B492BC1" w14:textId="77777777" w:rsidR="001A798B" w:rsidRPr="0088296E" w:rsidRDefault="001A798B" w:rsidP="00B905BF">
      <w:pPr>
        <w:jc w:val="both"/>
        <w:rPr>
          <w:b/>
          <w:color w:val="FF0000"/>
          <w:lang w:val="et-EE"/>
        </w:rPr>
      </w:pPr>
    </w:p>
    <w:p w14:paraId="786E898F" w14:textId="77777777" w:rsidR="00227B0B" w:rsidRDefault="00227B0B" w:rsidP="00B905BF">
      <w:pPr>
        <w:jc w:val="both"/>
        <w:rPr>
          <w:b/>
          <w:shd w:val="clear" w:color="auto" w:fill="FFFFFF"/>
          <w:lang w:val="et-EE"/>
        </w:rPr>
      </w:pPr>
    </w:p>
    <w:p w14:paraId="61205AFC" w14:textId="1E568665" w:rsidR="00B905BF" w:rsidRPr="001B1E92" w:rsidRDefault="00B905BF" w:rsidP="00B905BF">
      <w:pPr>
        <w:jc w:val="both"/>
        <w:rPr>
          <w:b/>
          <w:shd w:val="clear" w:color="auto" w:fill="FFFFFF"/>
          <w:lang w:val="et-EE"/>
        </w:rPr>
      </w:pPr>
      <w:r w:rsidRPr="001B1E92">
        <w:rPr>
          <w:b/>
          <w:shd w:val="clear" w:color="auto" w:fill="FFFFFF"/>
          <w:lang w:val="et-EE"/>
        </w:rPr>
        <w:t xml:space="preserve">Jõelähtme Vallavolikogu seisukoht seonduvalt </w:t>
      </w:r>
      <w:r w:rsidR="009116A2" w:rsidRPr="001B1E92">
        <w:rPr>
          <w:b/>
          <w:shd w:val="clear" w:color="auto" w:fill="FFFFFF"/>
          <w:lang w:val="et-EE"/>
        </w:rPr>
        <w:t xml:space="preserve">Marina </w:t>
      </w:r>
      <w:proofErr w:type="spellStart"/>
      <w:r w:rsidR="009116A2" w:rsidRPr="001B1E92">
        <w:rPr>
          <w:b/>
          <w:shd w:val="clear" w:color="auto" w:fill="FFFFFF"/>
          <w:lang w:val="et-EE"/>
        </w:rPr>
        <w:t>Minerals</w:t>
      </w:r>
      <w:proofErr w:type="spellEnd"/>
      <w:r w:rsidRPr="001B1E92">
        <w:rPr>
          <w:b/>
          <w:shd w:val="clear" w:color="auto" w:fill="FFFFFF"/>
          <w:lang w:val="et-EE"/>
        </w:rPr>
        <w:t xml:space="preserve"> OÜ esitatud </w:t>
      </w:r>
      <w:r w:rsidR="009116A2" w:rsidRPr="001B1E92">
        <w:rPr>
          <w:b/>
          <w:shd w:val="clear" w:color="auto" w:fill="FFFFFF"/>
          <w:lang w:val="et-EE"/>
        </w:rPr>
        <w:t>Kulli I</w:t>
      </w:r>
      <w:r w:rsidRPr="001B1E92">
        <w:rPr>
          <w:b/>
          <w:shd w:val="clear" w:color="auto" w:fill="FFFFFF"/>
          <w:lang w:val="et-EE"/>
        </w:rPr>
        <w:t>I uuringuruumi geoloogilise uuringuloa taotlusega</w:t>
      </w:r>
    </w:p>
    <w:p w14:paraId="314F6784" w14:textId="77777777" w:rsidR="00B905BF" w:rsidRPr="001B1E92" w:rsidRDefault="00B905BF" w:rsidP="00B905BF">
      <w:pPr>
        <w:jc w:val="both"/>
        <w:rPr>
          <w:shd w:val="clear" w:color="auto" w:fill="FFFFFF"/>
          <w:lang w:val="et-EE"/>
        </w:rPr>
      </w:pPr>
    </w:p>
    <w:p w14:paraId="4E42F0FE" w14:textId="77777777" w:rsidR="001A798B" w:rsidRPr="001B1E92" w:rsidRDefault="001A798B" w:rsidP="00B905BF">
      <w:pPr>
        <w:jc w:val="both"/>
        <w:rPr>
          <w:shd w:val="clear" w:color="auto" w:fill="FFFFFF"/>
          <w:lang w:val="et-EE"/>
        </w:rPr>
      </w:pPr>
    </w:p>
    <w:p w14:paraId="79242965" w14:textId="411842B7" w:rsidR="00723CF7" w:rsidRPr="001B1E92" w:rsidRDefault="00B905BF" w:rsidP="00B905BF">
      <w:pPr>
        <w:jc w:val="both"/>
        <w:rPr>
          <w:shd w:val="clear" w:color="auto" w:fill="FFFFFF"/>
          <w:lang w:val="et-EE"/>
        </w:rPr>
      </w:pPr>
      <w:r w:rsidRPr="001B1E92">
        <w:rPr>
          <w:shd w:val="clear" w:color="auto" w:fill="FFFFFF"/>
          <w:lang w:val="et-EE"/>
        </w:rPr>
        <w:t>Keskkonnaamet</w:t>
      </w:r>
      <w:r w:rsidR="00723CF7" w:rsidRPr="001B1E92">
        <w:rPr>
          <w:shd w:val="clear" w:color="auto" w:fill="FFFFFF"/>
          <w:lang w:val="et-EE"/>
        </w:rPr>
        <w:t xml:space="preserve"> </w:t>
      </w:r>
      <w:r w:rsidR="00917EBD" w:rsidRPr="001B1E92">
        <w:rPr>
          <w:shd w:val="clear" w:color="auto" w:fill="FFFFFF"/>
          <w:lang w:val="et-EE"/>
        </w:rPr>
        <w:t xml:space="preserve"> teatab 19.03.2024 kirjaga nr DM-127773-4,  et on võtnud menetlusse Marina </w:t>
      </w:r>
      <w:proofErr w:type="spellStart"/>
      <w:r w:rsidR="00917EBD" w:rsidRPr="001B1E92">
        <w:rPr>
          <w:shd w:val="clear" w:color="auto" w:fill="FFFFFF"/>
          <w:lang w:val="et-EE"/>
        </w:rPr>
        <w:t>Minerals</w:t>
      </w:r>
      <w:proofErr w:type="spellEnd"/>
      <w:r w:rsidR="00917EBD" w:rsidRPr="001B1E92">
        <w:rPr>
          <w:shd w:val="clear" w:color="auto" w:fill="FFFFFF"/>
          <w:lang w:val="et-EE"/>
        </w:rPr>
        <w:t xml:space="preserve"> OÜ (registrikood 11349875; aadress Jalgpalli tn 21, Kesklinna linnaosa, Tallinn, Harju maakond 11312) 13.03.2024 esitatud Kulli II uuringuruumi geoloogilise uuringu loa esmataotluse</w:t>
      </w:r>
      <w:r w:rsidR="00E91652" w:rsidRPr="001B1E92">
        <w:rPr>
          <w:shd w:val="clear" w:color="auto" w:fill="FFFFFF"/>
          <w:lang w:val="et-EE"/>
        </w:rPr>
        <w:t>.</w:t>
      </w:r>
    </w:p>
    <w:p w14:paraId="1A0F4606" w14:textId="77777777" w:rsidR="00767687" w:rsidRPr="001B1E92" w:rsidRDefault="00767687" w:rsidP="00B905BF">
      <w:pPr>
        <w:jc w:val="both"/>
        <w:rPr>
          <w:shd w:val="clear" w:color="auto" w:fill="FFFFFF"/>
          <w:lang w:val="et-EE"/>
        </w:rPr>
      </w:pPr>
    </w:p>
    <w:p w14:paraId="6978B536" w14:textId="29B9A9FA" w:rsidR="00767687" w:rsidRPr="001B1E92" w:rsidRDefault="00767687" w:rsidP="00B905BF">
      <w:pPr>
        <w:jc w:val="both"/>
        <w:rPr>
          <w:shd w:val="clear" w:color="auto" w:fill="FFFFFF"/>
          <w:lang w:val="et-EE"/>
        </w:rPr>
      </w:pPr>
      <w:r w:rsidRPr="001B1E92">
        <w:rPr>
          <w:shd w:val="clear" w:color="auto" w:fill="FFFFFF"/>
          <w:lang w:val="et-EE"/>
        </w:rPr>
        <w:t>Tulenevalt Maapõueseaduse § 27 lõikest 7 edastab Keskkonnaamet Jõelähtme vallale tutvumiseks ja arvamuse avaldamiseks Kulli II uuringuruumi uuringuloa taotluse ning palub vallavolikogul esitada arvamus esimesel võimalusel, kuid mitte hiljem kui 19.05.2024.</w:t>
      </w:r>
    </w:p>
    <w:p w14:paraId="4788BD14" w14:textId="77777777" w:rsidR="00A17D71" w:rsidRPr="001B1E92" w:rsidRDefault="00A17D71" w:rsidP="00B905BF">
      <w:pPr>
        <w:jc w:val="both"/>
        <w:rPr>
          <w:shd w:val="clear" w:color="auto" w:fill="FFFFFF"/>
          <w:lang w:val="et-EE"/>
        </w:rPr>
      </w:pPr>
    </w:p>
    <w:p w14:paraId="687E538B" w14:textId="73A5AA4F" w:rsidR="00A17D71" w:rsidRPr="001B1E92" w:rsidRDefault="00A17D71" w:rsidP="00B905BF">
      <w:pPr>
        <w:jc w:val="both"/>
        <w:rPr>
          <w:shd w:val="clear" w:color="auto" w:fill="FFFFFF"/>
          <w:lang w:val="et-EE"/>
        </w:rPr>
      </w:pPr>
      <w:r w:rsidRPr="001B1E92">
        <w:rPr>
          <w:shd w:val="clear" w:color="auto" w:fill="FFFFFF"/>
          <w:lang w:val="et-EE"/>
        </w:rPr>
        <w:t xml:space="preserve">Marina </w:t>
      </w:r>
      <w:proofErr w:type="spellStart"/>
      <w:r w:rsidRPr="001B1E92">
        <w:rPr>
          <w:shd w:val="clear" w:color="auto" w:fill="FFFFFF"/>
          <w:lang w:val="et-EE"/>
        </w:rPr>
        <w:t>Minerals</w:t>
      </w:r>
      <w:proofErr w:type="spellEnd"/>
      <w:r w:rsidRPr="001B1E92">
        <w:rPr>
          <w:shd w:val="clear" w:color="auto" w:fill="FFFFFF"/>
          <w:lang w:val="et-EE"/>
        </w:rPr>
        <w:t xml:space="preserve"> esindaja käis esitatud taotlust tutvustamas 02.04.2024 toimunud Jõelähtme Vallavolikogu keskkonnakomisjoni koosolekul.</w:t>
      </w:r>
    </w:p>
    <w:p w14:paraId="7B5501D2" w14:textId="77777777" w:rsidR="00723CF7" w:rsidRPr="001B1E92" w:rsidRDefault="00723CF7" w:rsidP="00B905BF">
      <w:pPr>
        <w:jc w:val="both"/>
        <w:rPr>
          <w:shd w:val="clear" w:color="auto" w:fill="FFFFFF"/>
          <w:lang w:val="et-EE"/>
        </w:rPr>
      </w:pPr>
    </w:p>
    <w:p w14:paraId="4D1F4487" w14:textId="46640512" w:rsidR="00DC6461" w:rsidRPr="001B1E92" w:rsidRDefault="00DC6461" w:rsidP="00B905BF">
      <w:pPr>
        <w:jc w:val="both"/>
        <w:rPr>
          <w:shd w:val="clear" w:color="auto" w:fill="FFFFFF"/>
          <w:lang w:val="et-EE"/>
        </w:rPr>
      </w:pPr>
      <w:r w:rsidRPr="001B1E92">
        <w:rPr>
          <w:shd w:val="clear" w:color="auto" w:fill="FFFFFF"/>
          <w:lang w:val="et-EE"/>
        </w:rPr>
        <w:t>Taotletav Kulli II uuringuruum teenindusala pindalaga 19,77 ha asub osaliselt Saha külas, Jõelähtme vallas, Harju maakonnas riigile kuuluval kinnistul Viimsi metskond 305 (245</w:t>
      </w:r>
      <w:r w:rsidR="001E5BC6">
        <w:rPr>
          <w:shd w:val="clear" w:color="auto" w:fill="FFFFFF"/>
          <w:lang w:val="et-EE"/>
        </w:rPr>
        <w:t>0</w:t>
      </w:r>
      <w:r w:rsidRPr="001B1E92">
        <w:rPr>
          <w:shd w:val="clear" w:color="auto" w:fill="FFFFFF"/>
          <w:lang w:val="et-EE"/>
        </w:rPr>
        <w:t>4:003:0135) ja osaliselt Kulli külas, Raasiku vallas Harju maakonnas riigile kuuluval kinnistul Lõvisüdame (65101:002:0227). Mõlema kinnistu kasutamise sihtotstarve on maatulundusmaa. Maa omanik on Kliimaministeerium ja volitatud asutus Riigimetsa Majandamise Keskus.</w:t>
      </w:r>
    </w:p>
    <w:p w14:paraId="3E8970A9" w14:textId="77777777" w:rsidR="00DC6461" w:rsidRPr="001B1E92" w:rsidRDefault="00DC6461" w:rsidP="00B905BF">
      <w:pPr>
        <w:jc w:val="both"/>
        <w:rPr>
          <w:shd w:val="clear" w:color="auto" w:fill="FFFFFF"/>
          <w:lang w:val="et-EE"/>
        </w:rPr>
      </w:pPr>
    </w:p>
    <w:p w14:paraId="6CBA77D3" w14:textId="67328CE0" w:rsidR="00DC6461" w:rsidRPr="001B1E92" w:rsidRDefault="00DC6461" w:rsidP="00B905BF">
      <w:pPr>
        <w:jc w:val="both"/>
        <w:rPr>
          <w:shd w:val="clear" w:color="auto" w:fill="FFFFFF"/>
          <w:lang w:val="et-EE"/>
        </w:rPr>
      </w:pPr>
      <w:r w:rsidRPr="001B1E92">
        <w:rPr>
          <w:shd w:val="clear" w:color="auto" w:fill="FFFFFF"/>
          <w:lang w:val="et-EE"/>
        </w:rPr>
        <w:t xml:space="preserve">Kavandatava uuringu eesmärk on välja selgitada uuringuruumi geoloogiline ehitus, kasuliku kihi paksus, maavara levik ja kvaliteet ning kaevandamistingimused, mis võimaldaksid hinnata maavara aktiivse tarbevaruna. </w:t>
      </w:r>
      <w:r w:rsidR="00B43F46" w:rsidRPr="001B1E92">
        <w:rPr>
          <w:shd w:val="clear" w:color="auto" w:fill="FFFFFF"/>
          <w:lang w:val="et-EE"/>
        </w:rPr>
        <w:t xml:space="preserve">Uuritavaks materjaliks on liiv, ehitusliiv, täitepinnas. </w:t>
      </w:r>
      <w:r w:rsidRPr="001B1E92">
        <w:rPr>
          <w:shd w:val="clear" w:color="auto" w:fill="FFFFFF"/>
          <w:lang w:val="et-EE"/>
        </w:rPr>
        <w:t>Kulli II uuringuruumi geoloogilise uuringu teeb OÜ Inseneribüroo STEIGER (registrikood 11206437; aadress Männiku tee 105, Tallinn Harjumaa).</w:t>
      </w:r>
      <w:r w:rsidR="00B43F46" w:rsidRPr="001B1E92">
        <w:rPr>
          <w:shd w:val="clear" w:color="auto" w:fill="FFFFFF"/>
          <w:lang w:val="et-EE"/>
        </w:rPr>
        <w:t xml:space="preserve"> Uuringuluba taotletakse kolmeks aastaks.</w:t>
      </w:r>
    </w:p>
    <w:p w14:paraId="69BDA807" w14:textId="77777777" w:rsidR="00DC6461" w:rsidRPr="001B1E92" w:rsidRDefault="00DC6461" w:rsidP="00B905BF">
      <w:pPr>
        <w:jc w:val="both"/>
        <w:rPr>
          <w:shd w:val="clear" w:color="auto" w:fill="FFFFFF"/>
          <w:lang w:val="et-EE"/>
        </w:rPr>
      </w:pPr>
    </w:p>
    <w:p w14:paraId="0D61BB2D" w14:textId="77777777" w:rsidR="00DC6461" w:rsidRPr="001B1E92" w:rsidRDefault="00DC6461" w:rsidP="00B905BF">
      <w:pPr>
        <w:jc w:val="both"/>
        <w:rPr>
          <w:shd w:val="clear" w:color="auto" w:fill="FFFFFF"/>
          <w:lang w:val="et-EE"/>
        </w:rPr>
      </w:pPr>
      <w:r w:rsidRPr="001B1E92">
        <w:rPr>
          <w:shd w:val="clear" w:color="auto" w:fill="FFFFFF"/>
          <w:lang w:val="et-EE"/>
        </w:rPr>
        <w:t>Geoloogilise uuringu läbiviimiseks on planeeritud kasutada ekskavaatorit ning teha kaevandid. Uuringuvõrgu tihedus ja jaotus valitakse vastavalt maavaralasundi ehitusele ning kvaliteedi muutlikkusele. Tarbevaru määramisel ei ulatu uuringuaukude vahekaugus üle 200 m. Kaevandid on planeeritud rajada ühtlase võrguga üle uuringuruumi pindala, kaevandite vahekaugused jäävad ~150…200 m piiresse. Planeeritud on rajada 20-25 kaevandit, kuid vajadusel tehakse lisakaevandid materjali leviku ja kvaliteedi täpsustamiseks (maksimaalselt 35). Kaevandid kaevatakse kasuliku kihi lamamini või lubatud uuringusügavuseni.</w:t>
      </w:r>
    </w:p>
    <w:p w14:paraId="02B0661D" w14:textId="77777777" w:rsidR="00DC6461" w:rsidRPr="001B1E92" w:rsidRDefault="00DC6461" w:rsidP="00B905BF">
      <w:pPr>
        <w:jc w:val="both"/>
        <w:rPr>
          <w:shd w:val="clear" w:color="auto" w:fill="FFFFFF"/>
          <w:lang w:val="et-EE"/>
        </w:rPr>
      </w:pPr>
    </w:p>
    <w:p w14:paraId="4B63C706" w14:textId="65940E6C" w:rsidR="00DC6461" w:rsidRPr="001B1E92" w:rsidRDefault="00DC6461" w:rsidP="00B905BF">
      <w:pPr>
        <w:jc w:val="both"/>
        <w:rPr>
          <w:shd w:val="clear" w:color="auto" w:fill="FFFFFF"/>
          <w:lang w:val="et-EE"/>
        </w:rPr>
      </w:pPr>
      <w:r w:rsidRPr="001B1E92">
        <w:rPr>
          <w:shd w:val="clear" w:color="auto" w:fill="FFFFFF"/>
          <w:lang w:val="et-EE"/>
        </w:rPr>
        <w:lastRenderedPageBreak/>
        <w:t xml:space="preserve">Juhul kui kõrge veetaseme tõttu ei ole võimalik ekskavaatoriga rajatud kaevanditest saada piisavat geoloogilist informatsiooni (kaevandid vajuvad sissetungiva vee tõttu kinni) või kui </w:t>
      </w:r>
      <w:r w:rsidR="00B43F46" w:rsidRPr="001B1E92">
        <w:rPr>
          <w:shd w:val="clear" w:color="auto" w:fill="FFFFFF"/>
          <w:lang w:val="et-EE"/>
        </w:rPr>
        <w:t xml:space="preserve">kaevanditega ei ulatuta kasuliku kihi lamamini, siis planeeritakse uuringuruumi puuraugud, et </w:t>
      </w:r>
      <w:r w:rsidRPr="001B1E92">
        <w:rPr>
          <w:shd w:val="clear" w:color="auto" w:fill="FFFFFF"/>
          <w:lang w:val="et-EE"/>
        </w:rPr>
        <w:t>fikseerida</w:t>
      </w:r>
      <w:r w:rsidR="00B43F46" w:rsidRPr="001B1E92">
        <w:rPr>
          <w:shd w:val="clear" w:color="auto" w:fill="FFFFFF"/>
          <w:lang w:val="et-EE"/>
        </w:rPr>
        <w:t xml:space="preserve"> </w:t>
      </w:r>
      <w:r w:rsidRPr="001B1E92">
        <w:rPr>
          <w:shd w:val="clear" w:color="auto" w:fill="FFFFFF"/>
          <w:lang w:val="et-EE"/>
        </w:rPr>
        <w:t xml:space="preserve">uuringuruumis tegelik kasuliku kihi paksus. Taotlusesse on märgitud maksimaalseks puuraukude arvuks 25. </w:t>
      </w:r>
    </w:p>
    <w:p w14:paraId="3EBFA6CB" w14:textId="77777777" w:rsidR="00BD3148" w:rsidRPr="001B1E92" w:rsidRDefault="00BD3148" w:rsidP="00B905BF">
      <w:pPr>
        <w:jc w:val="both"/>
        <w:rPr>
          <w:shd w:val="clear" w:color="auto" w:fill="FFFFFF"/>
          <w:lang w:val="et-EE"/>
        </w:rPr>
      </w:pPr>
    </w:p>
    <w:p w14:paraId="34E19041" w14:textId="4351BD21" w:rsidR="00BD3148" w:rsidRPr="001B1E92" w:rsidRDefault="00BD3148" w:rsidP="00BD3148">
      <w:pPr>
        <w:jc w:val="both"/>
        <w:rPr>
          <w:lang w:val="et-EE"/>
        </w:rPr>
      </w:pPr>
      <w:r w:rsidRPr="001B1E92">
        <w:rPr>
          <w:lang w:val="et-EE"/>
        </w:rPr>
        <w:t xml:space="preserve">Märgime kokkuvõtlikult, et Jõelähtme vald ei ole põhimõtteliselt vastu geoloogiliste uuringute teostamisele, kuid </w:t>
      </w:r>
      <w:r w:rsidR="00D20038" w:rsidRPr="001B1E92">
        <w:rPr>
          <w:lang w:val="et-EE"/>
        </w:rPr>
        <w:t>nõusoleku andmisel on vallal järgmised tingimused:</w:t>
      </w:r>
    </w:p>
    <w:p w14:paraId="4CD09001" w14:textId="77777777" w:rsidR="00A962FF" w:rsidRPr="001B1E92" w:rsidRDefault="00A962FF" w:rsidP="00BD3148">
      <w:pPr>
        <w:jc w:val="both"/>
        <w:rPr>
          <w:lang w:val="et-EE"/>
        </w:rPr>
      </w:pPr>
    </w:p>
    <w:p w14:paraId="2A429E6E" w14:textId="77777777" w:rsidR="001B1E92" w:rsidRPr="001B1E92" w:rsidRDefault="00BD3148" w:rsidP="008A4DB7">
      <w:pPr>
        <w:jc w:val="both"/>
        <w:rPr>
          <w:lang w:val="et-EE"/>
        </w:rPr>
      </w:pPr>
      <w:r w:rsidRPr="001B1E92">
        <w:rPr>
          <w:b/>
          <w:bCs/>
          <w:lang w:val="et-EE"/>
        </w:rPr>
        <w:t>1. Uuringuruumi</w:t>
      </w:r>
      <w:r w:rsidR="00A962FF" w:rsidRPr="001B1E92">
        <w:rPr>
          <w:b/>
          <w:bCs/>
          <w:lang w:val="et-EE"/>
        </w:rPr>
        <w:t xml:space="preserve"> teenindusala piiri on vaja nihutada Saha küla Otsa kinnistust kaugemale.</w:t>
      </w:r>
      <w:r w:rsidR="008A4DB7" w:rsidRPr="001B1E92">
        <w:rPr>
          <w:b/>
          <w:bCs/>
          <w:lang w:val="et-EE"/>
        </w:rPr>
        <w:br/>
      </w:r>
    </w:p>
    <w:p w14:paraId="0592F107" w14:textId="3CABEA27" w:rsidR="00923887" w:rsidRPr="001B1E92" w:rsidRDefault="00802960" w:rsidP="008A4DB7">
      <w:pPr>
        <w:jc w:val="both"/>
        <w:rPr>
          <w:b/>
          <w:bCs/>
          <w:lang w:val="et-EE"/>
        </w:rPr>
      </w:pPr>
      <w:r w:rsidRPr="001B1E92">
        <w:rPr>
          <w:lang w:val="et-EE"/>
        </w:rPr>
        <w:t>Kulli II u</w:t>
      </w:r>
      <w:r w:rsidR="00923887" w:rsidRPr="001B1E92">
        <w:rPr>
          <w:lang w:val="et-EE"/>
        </w:rPr>
        <w:t>uringuruumi</w:t>
      </w:r>
      <w:r w:rsidRPr="001B1E92">
        <w:rPr>
          <w:lang w:val="et-EE"/>
        </w:rPr>
        <w:t>st</w:t>
      </w:r>
      <w:r w:rsidR="00923887" w:rsidRPr="001B1E92">
        <w:rPr>
          <w:lang w:val="et-EE"/>
        </w:rPr>
        <w:t xml:space="preserve"> põhja suunas Saha küla Otsa kinnistul (24504:003:0902, 100% elamumaa) asub majapidamine, </w:t>
      </w:r>
      <w:r w:rsidRPr="001B1E92">
        <w:rPr>
          <w:lang w:val="et-EE"/>
        </w:rPr>
        <w:t>ku</w:t>
      </w:r>
      <w:r w:rsidR="00923887" w:rsidRPr="001B1E92">
        <w:rPr>
          <w:lang w:val="et-EE"/>
        </w:rPr>
        <w:t>s elatakse aastaringselt.</w:t>
      </w:r>
      <w:r w:rsidRPr="001B1E92">
        <w:rPr>
          <w:lang w:val="et-EE"/>
        </w:rPr>
        <w:t xml:space="preserve"> Ehitisregistri andmete kohaselt asuvad kinnistul elamu (</w:t>
      </w:r>
      <w:proofErr w:type="spellStart"/>
      <w:r w:rsidRPr="001B1E92">
        <w:rPr>
          <w:lang w:val="et-EE"/>
        </w:rPr>
        <w:t>ehr.kood</w:t>
      </w:r>
      <w:proofErr w:type="spellEnd"/>
      <w:r w:rsidRPr="001B1E92">
        <w:rPr>
          <w:lang w:val="et-EE"/>
        </w:rPr>
        <w:t xml:space="preserve"> 116003450), üksikelamu (</w:t>
      </w:r>
      <w:proofErr w:type="spellStart"/>
      <w:r w:rsidRPr="001B1E92">
        <w:rPr>
          <w:lang w:val="et-EE"/>
        </w:rPr>
        <w:t>ehr.kood</w:t>
      </w:r>
      <w:proofErr w:type="spellEnd"/>
      <w:r w:rsidRPr="001B1E92">
        <w:rPr>
          <w:lang w:val="et-EE"/>
        </w:rPr>
        <w:t xml:space="preserve"> 120786931), küün (</w:t>
      </w:r>
      <w:proofErr w:type="spellStart"/>
      <w:r w:rsidRPr="001B1E92">
        <w:rPr>
          <w:lang w:val="et-EE"/>
        </w:rPr>
        <w:t>ehr.kood</w:t>
      </w:r>
      <w:proofErr w:type="spellEnd"/>
      <w:r w:rsidRPr="001B1E92">
        <w:rPr>
          <w:lang w:val="et-EE"/>
        </w:rPr>
        <w:t xml:space="preserve"> 116003451), kaev (</w:t>
      </w:r>
      <w:proofErr w:type="spellStart"/>
      <w:r w:rsidRPr="001B1E92">
        <w:rPr>
          <w:lang w:val="et-EE"/>
        </w:rPr>
        <w:t>ehr.kood</w:t>
      </w:r>
      <w:proofErr w:type="spellEnd"/>
      <w:r w:rsidRPr="001B1E92">
        <w:rPr>
          <w:lang w:val="et-EE"/>
        </w:rPr>
        <w:t xml:space="preserve"> 220417350) ning kasvuhoone (</w:t>
      </w:r>
      <w:proofErr w:type="spellStart"/>
      <w:r w:rsidRPr="001B1E92">
        <w:rPr>
          <w:lang w:val="et-EE"/>
        </w:rPr>
        <w:t>ehr.kood</w:t>
      </w:r>
      <w:proofErr w:type="spellEnd"/>
      <w:r w:rsidRPr="001B1E92">
        <w:rPr>
          <w:lang w:val="et-EE"/>
        </w:rPr>
        <w:t xml:space="preserve"> 220417348).</w:t>
      </w:r>
      <w:r w:rsidR="009B050E" w:rsidRPr="001B1E92">
        <w:rPr>
          <w:lang w:val="et-EE"/>
        </w:rPr>
        <w:t xml:space="preserve"> Viimsi metskond 305 kinnistu ning Otsa kinnistud asuvad üksteisest kõigest </w:t>
      </w:r>
      <w:r w:rsidR="001B1E92" w:rsidRPr="001B1E92">
        <w:rPr>
          <w:lang w:val="et-EE"/>
        </w:rPr>
        <w:t xml:space="preserve">ca </w:t>
      </w:r>
      <w:r w:rsidR="009B050E" w:rsidRPr="001B1E92">
        <w:rPr>
          <w:lang w:val="et-EE"/>
        </w:rPr>
        <w:t>44 m kaugusel. Kinnistute vahele jääb Otsametsa kinnistu (24504:003:0903, 100% maatulundusmaa).</w:t>
      </w:r>
      <w:r w:rsidRPr="001B1E92">
        <w:rPr>
          <w:lang w:val="et-EE"/>
        </w:rPr>
        <w:t xml:space="preserve"> Selleks, et Otsa kinnistu elanikke minimaalselt häirida, tuleb uuringuala piiri nihutada Otsa kinnistust võimalikult kaugele. Jõelähtme Vallavolikogu ei nõustu </w:t>
      </w:r>
      <w:r w:rsidR="00A962FF" w:rsidRPr="001B1E92">
        <w:rPr>
          <w:lang w:val="et-EE"/>
        </w:rPr>
        <w:t xml:space="preserve">Otsametsa kinnistule lähimate </w:t>
      </w:r>
      <w:r w:rsidRPr="001B1E92">
        <w:rPr>
          <w:lang w:val="et-EE"/>
        </w:rPr>
        <w:t>kaevandite/puuraukude rajamisega</w:t>
      </w:r>
      <w:r w:rsidR="00A962FF" w:rsidRPr="001B1E92">
        <w:rPr>
          <w:lang w:val="et-EE"/>
        </w:rPr>
        <w:t xml:space="preserve"> (</w:t>
      </w:r>
      <w:r w:rsidRPr="001B1E92">
        <w:rPr>
          <w:lang w:val="et-EE"/>
        </w:rPr>
        <w:t xml:space="preserve">näidatud </w:t>
      </w:r>
      <w:r w:rsidR="009B050E" w:rsidRPr="001B1E92">
        <w:rPr>
          <w:lang w:val="et-EE"/>
        </w:rPr>
        <w:t xml:space="preserve">uuringuruumi teenindusala plaanil kruusakattega </w:t>
      </w:r>
      <w:r w:rsidRPr="001B1E92">
        <w:rPr>
          <w:lang w:val="et-EE"/>
        </w:rPr>
        <w:t>teest nr 4647258 vasemale</w:t>
      </w:r>
      <w:r w:rsidR="00A962FF" w:rsidRPr="001B1E92">
        <w:rPr>
          <w:lang w:val="et-EE"/>
        </w:rPr>
        <w:t>).</w:t>
      </w:r>
    </w:p>
    <w:p w14:paraId="5EDC2EA3" w14:textId="77777777" w:rsidR="00802960" w:rsidRPr="001B1E92" w:rsidRDefault="00802960" w:rsidP="00B905BF">
      <w:pPr>
        <w:jc w:val="both"/>
        <w:rPr>
          <w:lang w:val="et-EE"/>
        </w:rPr>
      </w:pPr>
    </w:p>
    <w:p w14:paraId="5038ABAF" w14:textId="5689379D" w:rsidR="00DC6461" w:rsidRPr="001B1E92" w:rsidRDefault="00A962FF" w:rsidP="00B905BF">
      <w:pPr>
        <w:jc w:val="both"/>
        <w:rPr>
          <w:b/>
          <w:bCs/>
          <w:lang w:val="et-EE"/>
        </w:rPr>
      </w:pPr>
      <w:r w:rsidRPr="001B1E92">
        <w:rPr>
          <w:b/>
          <w:bCs/>
          <w:lang w:val="et-EE"/>
        </w:rPr>
        <w:t>2. Tellivere tee kasutamine on vaja eraldi Jõelähtme Vallavalitsusega kooskõlastada.</w:t>
      </w:r>
    </w:p>
    <w:p w14:paraId="1EDB1838" w14:textId="77777777" w:rsidR="001B1E92" w:rsidRPr="001B1E92" w:rsidRDefault="001B1E92" w:rsidP="00B905BF">
      <w:pPr>
        <w:jc w:val="both"/>
        <w:rPr>
          <w:shd w:val="clear" w:color="auto" w:fill="FFFFFF"/>
          <w:lang w:val="et-EE"/>
        </w:rPr>
      </w:pPr>
    </w:p>
    <w:p w14:paraId="0DFD8FF6" w14:textId="756F57D1" w:rsidR="00A962FF" w:rsidRPr="001B1E92" w:rsidRDefault="00A962FF" w:rsidP="00B905BF">
      <w:pPr>
        <w:jc w:val="both"/>
        <w:rPr>
          <w:shd w:val="clear" w:color="auto" w:fill="FFFFFF"/>
          <w:lang w:val="et-EE"/>
        </w:rPr>
      </w:pPr>
      <w:r w:rsidRPr="001B1E92">
        <w:rPr>
          <w:shd w:val="clear" w:color="auto" w:fill="FFFFFF"/>
          <w:lang w:val="et-EE"/>
        </w:rPr>
        <w:t>Tellivere tee (tee nr 2451150) kuulub munitsipaalomandisse ning on to</w:t>
      </w:r>
      <w:r w:rsidR="00F246B0">
        <w:rPr>
          <w:shd w:val="clear" w:color="auto" w:fill="FFFFFF"/>
          <w:lang w:val="et-EE"/>
        </w:rPr>
        <w:t>n</w:t>
      </w:r>
      <w:r w:rsidRPr="001B1E92">
        <w:rPr>
          <w:shd w:val="clear" w:color="auto" w:fill="FFFFFF"/>
          <w:lang w:val="et-EE"/>
        </w:rPr>
        <w:t>naažipiiranguga</w:t>
      </w:r>
      <w:r w:rsidR="00922CA5" w:rsidRPr="001B1E92">
        <w:rPr>
          <w:shd w:val="clear" w:color="auto" w:fill="FFFFFF"/>
          <w:lang w:val="et-EE"/>
        </w:rPr>
        <w:t xml:space="preserve"> 10 t. Arvestades, et uuringute teostamiseks Viimsi metskond 305 ja Lõvisüdame kinnistul</w:t>
      </w:r>
      <w:r w:rsidR="00F246B0">
        <w:rPr>
          <w:shd w:val="clear" w:color="auto" w:fill="FFFFFF"/>
          <w:lang w:val="et-EE"/>
        </w:rPr>
        <w:t>,</w:t>
      </w:r>
      <w:r w:rsidR="00922CA5" w:rsidRPr="001B1E92">
        <w:rPr>
          <w:shd w:val="clear" w:color="auto" w:fill="FFFFFF"/>
          <w:lang w:val="et-EE"/>
        </w:rPr>
        <w:t xml:space="preserve"> on vaja suurte masinatega läbida Tellivere tee, siis tuleb tee kasutamine Jõelähtme Vallavalitsusega eraldi kooskõlastada.</w:t>
      </w:r>
    </w:p>
    <w:p w14:paraId="49835FAA" w14:textId="77777777" w:rsidR="00B43F46" w:rsidRPr="001B1E92" w:rsidRDefault="00B43F46" w:rsidP="00B905BF">
      <w:pPr>
        <w:jc w:val="both"/>
        <w:rPr>
          <w:shd w:val="clear" w:color="auto" w:fill="FFFFFF"/>
          <w:lang w:val="et-EE"/>
        </w:rPr>
      </w:pPr>
    </w:p>
    <w:p w14:paraId="1F5B34C1" w14:textId="2F42F574" w:rsidR="00B43F46" w:rsidRPr="001B1E92" w:rsidRDefault="00B43F46" w:rsidP="00B905BF">
      <w:pPr>
        <w:jc w:val="both"/>
        <w:rPr>
          <w:b/>
          <w:bCs/>
          <w:shd w:val="clear" w:color="auto" w:fill="FFFFFF"/>
          <w:lang w:val="et-EE"/>
        </w:rPr>
      </w:pPr>
      <w:r w:rsidRPr="001B1E92">
        <w:rPr>
          <w:b/>
          <w:bCs/>
          <w:shd w:val="clear" w:color="auto" w:fill="FFFFFF"/>
          <w:lang w:val="et-EE"/>
        </w:rPr>
        <w:t>3. Geoloogilise uuringuloa saajal</w:t>
      </w:r>
      <w:r w:rsidR="008A4DB7" w:rsidRPr="001B1E92">
        <w:rPr>
          <w:b/>
          <w:bCs/>
          <w:shd w:val="clear" w:color="auto" w:fill="FFFFFF"/>
          <w:lang w:val="et-EE"/>
        </w:rPr>
        <w:t xml:space="preserve"> pole õiguspärast ootust kaevandamisloa saamiseks</w:t>
      </w:r>
      <w:r w:rsidR="00697F94" w:rsidRPr="001B1E92">
        <w:rPr>
          <w:b/>
          <w:bCs/>
          <w:shd w:val="clear" w:color="auto" w:fill="FFFFFF"/>
          <w:lang w:val="et-EE"/>
        </w:rPr>
        <w:t>.</w:t>
      </w:r>
    </w:p>
    <w:p w14:paraId="7A1F4D5E" w14:textId="77777777" w:rsidR="001B1E92" w:rsidRPr="001B1E92" w:rsidRDefault="001B1E92" w:rsidP="00B905BF">
      <w:pPr>
        <w:jc w:val="both"/>
        <w:rPr>
          <w:shd w:val="clear" w:color="auto" w:fill="FFFFFF"/>
          <w:lang w:val="et-EE"/>
        </w:rPr>
      </w:pPr>
    </w:p>
    <w:p w14:paraId="30A3B2BA" w14:textId="563CEB64" w:rsidR="00DC6461" w:rsidRPr="001B1E92" w:rsidRDefault="008A4DB7" w:rsidP="00B905BF">
      <w:pPr>
        <w:jc w:val="both"/>
        <w:rPr>
          <w:shd w:val="clear" w:color="auto" w:fill="FFFFFF"/>
          <w:lang w:val="et-EE"/>
        </w:rPr>
      </w:pPr>
      <w:r w:rsidRPr="001B1E92">
        <w:rPr>
          <w:shd w:val="clear" w:color="auto" w:fill="FFFFFF"/>
          <w:lang w:val="et-EE"/>
        </w:rPr>
        <w:t>Riigikohtu halduskolleegium on 11.11.2015 kohtuasjas nr. 3-3-1-37-15 tehtud kohtuotsuse punktides 12 ja 13 viidanud sellele, et kohaliku omavalitsuse nõustumine uuringuloa andmisega ei piira kohaliku omavalitsuse võimalust kaevandamisloa kooskõlastamisest keelduda ning et geoloogilise uuringu tulemustel on iseseisev väärtus ka siis, kui uuringule kaevandamist ei järgne.</w:t>
      </w:r>
    </w:p>
    <w:p w14:paraId="4ABD34AD" w14:textId="77777777" w:rsidR="00AD7616" w:rsidRPr="001B1E92" w:rsidRDefault="00AD7616" w:rsidP="00B905BF">
      <w:pPr>
        <w:jc w:val="both"/>
        <w:rPr>
          <w:shd w:val="clear" w:color="auto" w:fill="FFFFFF"/>
          <w:lang w:val="et-EE"/>
        </w:rPr>
      </w:pPr>
    </w:p>
    <w:p w14:paraId="25CDE9EA" w14:textId="3DEAD80E" w:rsidR="00AD7616" w:rsidRPr="001B1E92" w:rsidRDefault="00AD7616" w:rsidP="00B905BF">
      <w:pPr>
        <w:jc w:val="both"/>
        <w:rPr>
          <w:b/>
          <w:bCs/>
          <w:shd w:val="clear" w:color="auto" w:fill="FFFFFF"/>
          <w:lang w:val="et-EE"/>
        </w:rPr>
      </w:pPr>
      <w:r w:rsidRPr="001B1E92">
        <w:rPr>
          <w:b/>
          <w:bCs/>
          <w:shd w:val="clear" w:color="auto" w:fill="FFFFFF"/>
          <w:lang w:val="et-EE"/>
        </w:rPr>
        <w:t xml:space="preserve">4. </w:t>
      </w:r>
      <w:r w:rsidR="00697F94" w:rsidRPr="001B1E92">
        <w:rPr>
          <w:b/>
          <w:bCs/>
          <w:shd w:val="clear" w:color="auto" w:fill="FFFFFF"/>
          <w:lang w:val="et-EE"/>
        </w:rPr>
        <w:t>Kulli II uuringuruum asub</w:t>
      </w:r>
      <w:r w:rsidR="00F246B0">
        <w:rPr>
          <w:b/>
          <w:bCs/>
          <w:shd w:val="clear" w:color="auto" w:fill="FFFFFF"/>
          <w:lang w:val="et-EE"/>
        </w:rPr>
        <w:t xml:space="preserve"> </w:t>
      </w:r>
      <w:r w:rsidR="00697F94" w:rsidRPr="001B1E92">
        <w:rPr>
          <w:b/>
          <w:bCs/>
          <w:shd w:val="clear" w:color="auto" w:fill="FFFFFF"/>
          <w:lang w:val="et-EE"/>
        </w:rPr>
        <w:t>rohevõrgustiku T9 tuumalas.</w:t>
      </w:r>
    </w:p>
    <w:p w14:paraId="6782A565" w14:textId="77777777" w:rsidR="001B1E92" w:rsidRPr="001B1E92" w:rsidRDefault="001B1E92" w:rsidP="00B905BF">
      <w:pPr>
        <w:jc w:val="both"/>
        <w:rPr>
          <w:shd w:val="clear" w:color="auto" w:fill="FFFFFF"/>
          <w:lang w:val="et-EE"/>
        </w:rPr>
      </w:pPr>
    </w:p>
    <w:p w14:paraId="1A89A1C5" w14:textId="1DE7FA86" w:rsidR="00697F94" w:rsidRPr="001B1E92" w:rsidRDefault="00C75533" w:rsidP="00B905BF">
      <w:pPr>
        <w:jc w:val="both"/>
        <w:rPr>
          <w:shd w:val="clear" w:color="auto" w:fill="FFFFFF"/>
          <w:lang w:val="et-EE"/>
        </w:rPr>
      </w:pPr>
      <w:r w:rsidRPr="001B1E92">
        <w:rPr>
          <w:shd w:val="clear" w:color="auto" w:fill="FFFFFF"/>
          <w:lang w:val="et-EE"/>
        </w:rPr>
        <w:t>Harju maakonnaplaneeringu 2030+ kohaselt asub Kulli II uuringuruum rohevõrgustiku T9 tuumalas.</w:t>
      </w:r>
      <w:r w:rsidR="00407B94" w:rsidRPr="001B1E92">
        <w:rPr>
          <w:shd w:val="clear" w:color="auto" w:fill="FFFFFF"/>
          <w:lang w:val="et-EE"/>
        </w:rPr>
        <w:t xml:space="preserve"> Marina </w:t>
      </w:r>
      <w:proofErr w:type="spellStart"/>
      <w:r w:rsidR="00407B94" w:rsidRPr="001B1E92">
        <w:rPr>
          <w:shd w:val="clear" w:color="auto" w:fill="FFFFFF"/>
          <w:lang w:val="et-EE"/>
        </w:rPr>
        <w:t>Minerals</w:t>
      </w:r>
      <w:proofErr w:type="spellEnd"/>
      <w:r w:rsidR="00407B94" w:rsidRPr="001B1E92">
        <w:rPr>
          <w:shd w:val="clear" w:color="auto" w:fill="FFFFFF"/>
          <w:lang w:val="et-EE"/>
        </w:rPr>
        <w:t xml:space="preserve"> OÜ </w:t>
      </w:r>
      <w:r w:rsidR="00697F94" w:rsidRPr="001B1E92">
        <w:rPr>
          <w:shd w:val="clear" w:color="auto" w:fill="FFFFFF"/>
          <w:lang w:val="et-EE"/>
        </w:rPr>
        <w:t>on esitanud Keskkonnaametile</w:t>
      </w:r>
      <w:r w:rsidR="00407B94" w:rsidRPr="001B1E92">
        <w:rPr>
          <w:shd w:val="clear" w:color="auto" w:fill="FFFFFF"/>
          <w:lang w:val="et-EE"/>
        </w:rPr>
        <w:t xml:space="preserve"> geoloogilise uuringu loa taotlus</w:t>
      </w:r>
      <w:r w:rsidR="00697F94" w:rsidRPr="001B1E92">
        <w:rPr>
          <w:shd w:val="clear" w:color="auto" w:fill="FFFFFF"/>
          <w:lang w:val="et-EE"/>
        </w:rPr>
        <w:t>e ka</w:t>
      </w:r>
      <w:r w:rsidR="00407B94" w:rsidRPr="001B1E92">
        <w:rPr>
          <w:shd w:val="clear" w:color="auto" w:fill="FFFFFF"/>
          <w:lang w:val="et-EE"/>
        </w:rPr>
        <w:t xml:space="preserve"> Kadaka uuringuruumis, kus uuringuruumi teenindusmaa pindala on 26,36 ha. Ka Kadaka uuringuruum asub rohevõrgustiku T9 tuumalas.</w:t>
      </w:r>
      <w:r w:rsidR="00697F94" w:rsidRPr="001B1E92">
        <w:rPr>
          <w:shd w:val="clear" w:color="auto" w:fill="FFFFFF"/>
          <w:lang w:val="et-EE"/>
        </w:rPr>
        <w:t xml:space="preserve"> Mõlemad taotletavad uuringuruumid kokku on 46,13 ha ning moodustavad suure osa rohevõrgustiku tuumalast T9.</w:t>
      </w:r>
    </w:p>
    <w:p w14:paraId="523CEDD6" w14:textId="77777777" w:rsidR="00697F94" w:rsidRPr="001B1E92" w:rsidRDefault="00697F94" w:rsidP="00B905BF">
      <w:pPr>
        <w:jc w:val="both"/>
        <w:rPr>
          <w:shd w:val="clear" w:color="auto" w:fill="FFFFFF"/>
          <w:lang w:val="et-EE"/>
        </w:rPr>
      </w:pPr>
    </w:p>
    <w:p w14:paraId="0E4208E3" w14:textId="0F6C203B" w:rsidR="00C75533" w:rsidRDefault="00697F94" w:rsidP="00B905BF">
      <w:pPr>
        <w:jc w:val="both"/>
        <w:rPr>
          <w:shd w:val="clear" w:color="auto" w:fill="FFFFFF"/>
          <w:lang w:val="et-EE"/>
        </w:rPr>
      </w:pPr>
      <w:r w:rsidRPr="001B1E92">
        <w:rPr>
          <w:shd w:val="clear" w:color="auto" w:fill="FFFFFF"/>
          <w:lang w:val="et-EE"/>
        </w:rPr>
        <w:t>Juhul, kui geoloogilise uuringu tulemusel leitakse uuritaval alal kaevandamisväärset materjali ja alale esitatakse tulevikus kaevandamisluba, siis tuleb koos kaevandamisloa taotlusega loa taotlejal esitada kavandatava kaevandamistegevuse ja rohevõrgustiku toimivuse</w:t>
      </w:r>
      <w:r w:rsidR="00677356" w:rsidRPr="001B1E92">
        <w:rPr>
          <w:shd w:val="clear" w:color="auto" w:fill="FFFFFF"/>
          <w:lang w:val="et-EE"/>
        </w:rPr>
        <w:t xml:space="preserve"> ning ümberkaudsete loodusväärtuste püsivuse</w:t>
      </w:r>
      <w:r w:rsidRPr="001B1E92">
        <w:rPr>
          <w:shd w:val="clear" w:color="auto" w:fill="FFFFFF"/>
          <w:lang w:val="et-EE"/>
        </w:rPr>
        <w:t xml:space="preserve"> kohta detailsem eksperthinnang, mille alusel on võimalus Jõelähtme Vallavolikogul kujundada seisukoht kaevandamise võimalikkuse ja lubatavuse osas taotletaval alal.</w:t>
      </w:r>
    </w:p>
    <w:p w14:paraId="7310D9E9" w14:textId="77777777" w:rsidR="00227B0B" w:rsidRDefault="00227B0B" w:rsidP="00B905BF">
      <w:pPr>
        <w:jc w:val="both"/>
        <w:rPr>
          <w:shd w:val="clear" w:color="auto" w:fill="FFFFFF"/>
          <w:lang w:val="et-EE"/>
        </w:rPr>
      </w:pPr>
    </w:p>
    <w:p w14:paraId="4664E94D" w14:textId="77777777" w:rsidR="00227B0B" w:rsidRDefault="00227B0B" w:rsidP="00B905BF">
      <w:pPr>
        <w:jc w:val="both"/>
        <w:rPr>
          <w:shd w:val="clear" w:color="auto" w:fill="FFFFFF"/>
          <w:lang w:val="et-EE"/>
        </w:rPr>
      </w:pPr>
    </w:p>
    <w:p w14:paraId="2FFC6E16" w14:textId="77777777" w:rsidR="00227B0B" w:rsidRPr="001B1E92" w:rsidRDefault="00227B0B" w:rsidP="00B905BF">
      <w:pPr>
        <w:jc w:val="both"/>
        <w:rPr>
          <w:shd w:val="clear" w:color="auto" w:fill="FFFFFF"/>
          <w:lang w:val="et-EE"/>
        </w:rPr>
      </w:pPr>
    </w:p>
    <w:p w14:paraId="6123AB68" w14:textId="77777777" w:rsidR="008A4DB7" w:rsidRPr="001B1E92" w:rsidRDefault="008A4DB7" w:rsidP="00B905BF">
      <w:pPr>
        <w:jc w:val="both"/>
        <w:rPr>
          <w:shd w:val="clear" w:color="auto" w:fill="FFFFFF"/>
          <w:lang w:val="et-EE"/>
        </w:rPr>
      </w:pPr>
    </w:p>
    <w:p w14:paraId="599D18A5" w14:textId="2141DDAE" w:rsidR="00962AB9" w:rsidRPr="001B1E92" w:rsidRDefault="00AD7616" w:rsidP="00F86059">
      <w:pPr>
        <w:jc w:val="both"/>
        <w:rPr>
          <w:b/>
          <w:bCs/>
          <w:shd w:val="clear" w:color="auto" w:fill="FFFFFF"/>
          <w:lang w:val="et-EE"/>
        </w:rPr>
      </w:pPr>
      <w:r w:rsidRPr="001B1E92">
        <w:rPr>
          <w:b/>
          <w:bCs/>
          <w:shd w:val="clear" w:color="auto" w:fill="FFFFFF"/>
          <w:lang w:val="et-EE"/>
        </w:rPr>
        <w:lastRenderedPageBreak/>
        <w:t>5</w:t>
      </w:r>
      <w:r w:rsidR="008A4DB7" w:rsidRPr="001B1E92">
        <w:rPr>
          <w:b/>
          <w:bCs/>
          <w:shd w:val="clear" w:color="auto" w:fill="FFFFFF"/>
          <w:lang w:val="et-EE"/>
        </w:rPr>
        <w:t xml:space="preserve">. </w:t>
      </w:r>
      <w:r w:rsidR="00F86059" w:rsidRPr="001B1E92">
        <w:rPr>
          <w:b/>
          <w:bCs/>
          <w:lang w:val="et-EE"/>
        </w:rPr>
        <w:t>Tee nr 4647258 tuleb rekonstrueerida</w:t>
      </w:r>
    </w:p>
    <w:p w14:paraId="704929E0" w14:textId="77777777" w:rsidR="001B1E92" w:rsidRPr="001B1E92" w:rsidRDefault="001B1E92" w:rsidP="00F86059">
      <w:pPr>
        <w:jc w:val="both"/>
        <w:rPr>
          <w:shd w:val="clear" w:color="auto" w:fill="FFFFFF"/>
          <w:lang w:val="et-EE"/>
        </w:rPr>
      </w:pPr>
    </w:p>
    <w:p w14:paraId="6AB55E56" w14:textId="31AC1B32" w:rsidR="00C204FB" w:rsidRPr="001B1E92" w:rsidRDefault="008A4DB7" w:rsidP="00F86059">
      <w:pPr>
        <w:jc w:val="both"/>
        <w:rPr>
          <w:shd w:val="clear" w:color="auto" w:fill="FFFFFF"/>
          <w:lang w:val="et-EE"/>
        </w:rPr>
      </w:pPr>
      <w:r w:rsidRPr="001B1E92">
        <w:rPr>
          <w:shd w:val="clear" w:color="auto" w:fill="FFFFFF"/>
          <w:lang w:val="et-EE"/>
        </w:rPr>
        <w:t xml:space="preserve">Marina </w:t>
      </w:r>
      <w:proofErr w:type="spellStart"/>
      <w:r w:rsidRPr="001B1E92">
        <w:rPr>
          <w:shd w:val="clear" w:color="auto" w:fill="FFFFFF"/>
          <w:lang w:val="et-EE"/>
        </w:rPr>
        <w:t>Minerals</w:t>
      </w:r>
      <w:proofErr w:type="spellEnd"/>
      <w:r w:rsidRPr="001B1E92">
        <w:rPr>
          <w:shd w:val="clear" w:color="auto" w:fill="FFFFFF"/>
          <w:lang w:val="et-EE"/>
        </w:rPr>
        <w:t xml:space="preserve">  OÜ esindaja on </w:t>
      </w:r>
      <w:r w:rsidR="00C204FB" w:rsidRPr="001B1E92">
        <w:rPr>
          <w:shd w:val="clear" w:color="auto" w:fill="FFFFFF"/>
          <w:lang w:val="et-EE"/>
        </w:rPr>
        <w:t>02.04.2024 toimunud keskkonnakomisjoni koosolekul tõdenud, et nende soov on esitada tulevikus ka keskkonnaloa taotlus kaevandamiseks</w:t>
      </w:r>
      <w:r w:rsidR="00962AB9" w:rsidRPr="001B1E92">
        <w:rPr>
          <w:shd w:val="clear" w:color="auto" w:fill="FFFFFF"/>
          <w:lang w:val="et-EE"/>
        </w:rPr>
        <w:t>. Kuigi geoloogilise uuringu loa saamine ei anna õigustatud ootust kaevandamisloa saamiseks,</w:t>
      </w:r>
      <w:r w:rsidR="00C204FB" w:rsidRPr="001B1E92">
        <w:rPr>
          <w:shd w:val="clear" w:color="auto" w:fill="FFFFFF"/>
          <w:lang w:val="et-EE"/>
        </w:rPr>
        <w:t xml:space="preserve"> </w:t>
      </w:r>
      <w:r w:rsidR="00962AB9" w:rsidRPr="001B1E92">
        <w:rPr>
          <w:shd w:val="clear" w:color="auto" w:fill="FFFFFF"/>
          <w:lang w:val="et-EE"/>
        </w:rPr>
        <w:t>märgime siiski</w:t>
      </w:r>
      <w:r w:rsidR="00C204FB" w:rsidRPr="001B1E92">
        <w:rPr>
          <w:shd w:val="clear" w:color="auto" w:fill="FFFFFF"/>
          <w:lang w:val="et-EE"/>
        </w:rPr>
        <w:t xml:space="preserve"> ennetavalt, et Jõelähtme Vallavolikogu ei näe perspektiivsena  materjali väljavedu Tellivere tee kaudu</w:t>
      </w:r>
      <w:r w:rsidR="00962AB9" w:rsidRPr="001B1E92">
        <w:rPr>
          <w:shd w:val="clear" w:color="auto" w:fill="FFFFFF"/>
          <w:lang w:val="et-EE"/>
        </w:rPr>
        <w:t xml:space="preserve">. Tulevikus võimaliku karjääri väljaveo teena tuleb kasutada </w:t>
      </w:r>
      <w:r w:rsidR="00C204FB" w:rsidRPr="001B1E92">
        <w:rPr>
          <w:shd w:val="clear" w:color="auto" w:fill="FFFFFF"/>
          <w:lang w:val="et-EE"/>
        </w:rPr>
        <w:t xml:space="preserve"> Tellivere teed </w:t>
      </w:r>
      <w:r w:rsidR="009A1AE8" w:rsidRPr="001B1E92">
        <w:rPr>
          <w:shd w:val="clear" w:color="auto" w:fill="FFFFFF"/>
          <w:lang w:val="et-EE"/>
        </w:rPr>
        <w:t xml:space="preserve">(tee nr 2451150) </w:t>
      </w:r>
      <w:r w:rsidR="00C204FB" w:rsidRPr="001B1E92">
        <w:rPr>
          <w:shd w:val="clear" w:color="auto" w:fill="FFFFFF"/>
          <w:lang w:val="et-EE"/>
        </w:rPr>
        <w:t>ning Lagedi-Aruküla-Peningi tee</w:t>
      </w:r>
      <w:r w:rsidR="009A1AE8" w:rsidRPr="001B1E92">
        <w:rPr>
          <w:shd w:val="clear" w:color="auto" w:fill="FFFFFF"/>
          <w:lang w:val="et-EE"/>
        </w:rPr>
        <w:t>d</w:t>
      </w:r>
      <w:r w:rsidR="00C204FB" w:rsidRPr="001B1E92">
        <w:rPr>
          <w:shd w:val="clear" w:color="auto" w:fill="FFFFFF"/>
          <w:lang w:val="et-EE"/>
        </w:rPr>
        <w:t xml:space="preserve"> (tee nr </w:t>
      </w:r>
      <w:hyperlink r:id="rId10" w:tgtFrame="_blank" w:history="1">
        <w:r w:rsidR="00C204FB" w:rsidRPr="001B1E92">
          <w:rPr>
            <w:lang w:val="et-EE"/>
          </w:rPr>
          <w:t>11300</w:t>
        </w:r>
      </w:hyperlink>
      <w:r w:rsidR="00C204FB" w:rsidRPr="001B1E92">
        <w:rPr>
          <w:shd w:val="clear" w:color="auto" w:fill="FFFFFF"/>
          <w:lang w:val="et-EE"/>
        </w:rPr>
        <w:t>)</w:t>
      </w:r>
      <w:r w:rsidR="009A1AE8" w:rsidRPr="001B1E92">
        <w:rPr>
          <w:shd w:val="clear" w:color="auto" w:fill="FFFFFF"/>
          <w:lang w:val="et-EE"/>
        </w:rPr>
        <w:t xml:space="preserve"> ühendav</w:t>
      </w:r>
      <w:r w:rsidR="00B72B20">
        <w:rPr>
          <w:shd w:val="clear" w:color="auto" w:fill="FFFFFF"/>
          <w:lang w:val="et-EE"/>
        </w:rPr>
        <w:t>at</w:t>
      </w:r>
      <w:r w:rsidR="009A1AE8" w:rsidRPr="001B1E92">
        <w:rPr>
          <w:shd w:val="clear" w:color="auto" w:fill="FFFFFF"/>
          <w:lang w:val="et-EE"/>
        </w:rPr>
        <w:t xml:space="preserve"> </w:t>
      </w:r>
      <w:r w:rsidR="009A1AE8" w:rsidRPr="001B1E92">
        <w:rPr>
          <w:lang w:val="et-EE"/>
        </w:rPr>
        <w:t>tee</w:t>
      </w:r>
      <w:r w:rsidR="00B72B20">
        <w:rPr>
          <w:lang w:val="et-EE"/>
        </w:rPr>
        <w:t>d</w:t>
      </w:r>
      <w:r w:rsidR="009A1AE8" w:rsidRPr="001B1E92">
        <w:rPr>
          <w:lang w:val="et-EE"/>
        </w:rPr>
        <w:t xml:space="preserve"> nr 4647258</w:t>
      </w:r>
      <w:r w:rsidR="00962AB9" w:rsidRPr="001B1E92">
        <w:rPr>
          <w:lang w:val="et-EE"/>
        </w:rPr>
        <w:t>, mis tuleb selleks otstarbeks täies ulatuses rekonstrueerida</w:t>
      </w:r>
      <w:r w:rsidR="00F2133D">
        <w:rPr>
          <w:lang w:val="et-EE"/>
        </w:rPr>
        <w:t xml:space="preserve"> ning liiklus suunata </w:t>
      </w:r>
      <w:r w:rsidR="00F2133D" w:rsidRPr="00980E7F">
        <w:rPr>
          <w:shd w:val="clear" w:color="auto" w:fill="FFFFFF"/>
          <w:lang w:val="et-EE"/>
        </w:rPr>
        <w:t>Lagedi-Aruküla-Peningi tee</w:t>
      </w:r>
      <w:r w:rsidR="00F2133D">
        <w:rPr>
          <w:shd w:val="clear" w:color="auto" w:fill="FFFFFF"/>
          <w:lang w:val="et-EE"/>
        </w:rPr>
        <w:t>le.</w:t>
      </w:r>
    </w:p>
    <w:p w14:paraId="02594846" w14:textId="727DFE93" w:rsidR="008A4DB7" w:rsidRPr="001B1E92" w:rsidRDefault="008A4DB7" w:rsidP="00B905BF">
      <w:pPr>
        <w:jc w:val="both"/>
        <w:rPr>
          <w:shd w:val="clear" w:color="auto" w:fill="FFFFFF"/>
          <w:lang w:val="et-EE"/>
        </w:rPr>
      </w:pPr>
    </w:p>
    <w:p w14:paraId="0094EB8E" w14:textId="77777777" w:rsidR="008A4DB7" w:rsidRPr="001B1E92" w:rsidRDefault="008A4DB7" w:rsidP="00B905BF">
      <w:pPr>
        <w:jc w:val="both"/>
        <w:rPr>
          <w:shd w:val="clear" w:color="auto" w:fill="FFFFFF"/>
          <w:lang w:val="et-EE"/>
        </w:rPr>
      </w:pPr>
    </w:p>
    <w:p w14:paraId="3D59E662" w14:textId="77777777" w:rsidR="008A4DB7" w:rsidRPr="001B1E92" w:rsidRDefault="008A4DB7" w:rsidP="00B905BF">
      <w:pPr>
        <w:jc w:val="both"/>
        <w:rPr>
          <w:shd w:val="clear" w:color="auto" w:fill="FFFFFF"/>
          <w:lang w:val="et-EE"/>
        </w:rPr>
      </w:pPr>
    </w:p>
    <w:p w14:paraId="5DC67EF9" w14:textId="77777777" w:rsidR="00B905BF" w:rsidRPr="001B1E92" w:rsidRDefault="00B905BF" w:rsidP="00B905BF">
      <w:pPr>
        <w:widowControl w:val="0"/>
        <w:suppressAutoHyphens/>
        <w:jc w:val="both"/>
        <w:rPr>
          <w:lang w:val="et-EE"/>
        </w:rPr>
      </w:pPr>
    </w:p>
    <w:p w14:paraId="2301EE6D" w14:textId="77777777" w:rsidR="004657D6" w:rsidRPr="001B1E92" w:rsidRDefault="004657D6" w:rsidP="007043B5">
      <w:pPr>
        <w:jc w:val="both"/>
        <w:rPr>
          <w:sz w:val="22"/>
          <w:szCs w:val="22"/>
          <w:lang w:val="et-EE"/>
        </w:rPr>
      </w:pPr>
    </w:p>
    <w:p w14:paraId="1C248884" w14:textId="77777777" w:rsidR="00D85A85" w:rsidRPr="001B1E92" w:rsidRDefault="00D85A85" w:rsidP="00D85A85">
      <w:pPr>
        <w:jc w:val="both"/>
        <w:rPr>
          <w:lang w:val="et-EE"/>
        </w:rPr>
      </w:pPr>
      <w:r w:rsidRPr="001B1E92">
        <w:rPr>
          <w:lang w:val="et-EE"/>
        </w:rPr>
        <w:t>Lugupidamisega</w:t>
      </w:r>
    </w:p>
    <w:p w14:paraId="4095FD48" w14:textId="77777777" w:rsidR="00D85A85" w:rsidRPr="001B1E92" w:rsidRDefault="00D85A85" w:rsidP="00D85A85">
      <w:pPr>
        <w:jc w:val="both"/>
        <w:rPr>
          <w:lang w:val="et-EE"/>
        </w:rPr>
      </w:pPr>
    </w:p>
    <w:p w14:paraId="55227804" w14:textId="77777777" w:rsidR="00D85A85" w:rsidRPr="001B1E92" w:rsidRDefault="00D85A85" w:rsidP="00D85A85">
      <w:pPr>
        <w:jc w:val="both"/>
        <w:rPr>
          <w:lang w:val="et-EE"/>
        </w:rPr>
      </w:pPr>
    </w:p>
    <w:p w14:paraId="26630886" w14:textId="77777777" w:rsidR="00D85A85" w:rsidRPr="001B1E92" w:rsidRDefault="00D85A85" w:rsidP="00D85A85">
      <w:pPr>
        <w:jc w:val="both"/>
        <w:rPr>
          <w:lang w:val="et-EE"/>
        </w:rPr>
      </w:pPr>
      <w:r w:rsidRPr="001B1E92">
        <w:rPr>
          <w:lang w:val="et-EE"/>
        </w:rPr>
        <w:t>(allkirjastatud digitaalselt)</w:t>
      </w:r>
    </w:p>
    <w:p w14:paraId="404AB2B4" w14:textId="77777777" w:rsidR="00D85A85" w:rsidRPr="001B1E92" w:rsidRDefault="00D85A85" w:rsidP="00D85A85">
      <w:pPr>
        <w:jc w:val="both"/>
        <w:rPr>
          <w:lang w:val="et-EE"/>
        </w:rPr>
      </w:pPr>
      <w:r w:rsidRPr="001B1E92">
        <w:rPr>
          <w:lang w:val="et-EE"/>
        </w:rPr>
        <w:t>Väino Haab</w:t>
      </w:r>
    </w:p>
    <w:p w14:paraId="0CB67BCF" w14:textId="77777777" w:rsidR="00D85A85" w:rsidRPr="001B1E92" w:rsidRDefault="00D85A85" w:rsidP="00D85A85">
      <w:pPr>
        <w:jc w:val="both"/>
        <w:rPr>
          <w:lang w:val="et-EE"/>
        </w:rPr>
      </w:pPr>
      <w:r w:rsidRPr="001B1E92">
        <w:rPr>
          <w:lang w:val="et-EE"/>
        </w:rPr>
        <w:t>vallavolikogu esimees</w:t>
      </w:r>
    </w:p>
    <w:p w14:paraId="4FB87490" w14:textId="77777777" w:rsidR="00D014DC" w:rsidRPr="001B1E92" w:rsidRDefault="00D014DC" w:rsidP="00D85A85">
      <w:pPr>
        <w:jc w:val="both"/>
        <w:rPr>
          <w:rStyle w:val="Hperlink"/>
          <w:color w:val="auto"/>
          <w:lang w:val="et-EE"/>
        </w:rPr>
      </w:pPr>
    </w:p>
    <w:p w14:paraId="725C9346" w14:textId="77777777" w:rsidR="006619B6" w:rsidRPr="001B1E92" w:rsidRDefault="006619B6" w:rsidP="00D85A85">
      <w:pPr>
        <w:jc w:val="both"/>
        <w:rPr>
          <w:rStyle w:val="Hperlink"/>
          <w:color w:val="auto"/>
          <w:lang w:val="et-EE"/>
        </w:rPr>
      </w:pPr>
    </w:p>
    <w:p w14:paraId="3CA34CEE" w14:textId="4C0BF8D9" w:rsidR="006619B6" w:rsidRPr="0088296E" w:rsidRDefault="006619B6" w:rsidP="00D85A85">
      <w:pPr>
        <w:jc w:val="both"/>
        <w:rPr>
          <w:lang w:val="et-EE"/>
        </w:rPr>
      </w:pPr>
    </w:p>
    <w:sectPr w:rsidR="006619B6" w:rsidRPr="0088296E" w:rsidSect="005661CD">
      <w:footerReference w:type="default" r:id="rId11"/>
      <w:footerReference w:type="first" r:id="rId12"/>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D5EB9" w14:textId="77777777" w:rsidR="003728D8" w:rsidRDefault="003728D8">
      <w:r>
        <w:separator/>
      </w:r>
    </w:p>
  </w:endnote>
  <w:endnote w:type="continuationSeparator" w:id="0">
    <w:p w14:paraId="23B61454" w14:textId="77777777" w:rsidR="003728D8" w:rsidRDefault="0037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E16CF" w14:textId="77777777" w:rsidR="001A798B" w:rsidRDefault="001A798B">
    <w:pPr>
      <w:pStyle w:val="Jalus"/>
      <w:jc w:val="right"/>
    </w:pPr>
    <w:r>
      <w:fldChar w:fldCharType="begin"/>
    </w:r>
    <w:r>
      <w:instrText>PAGE   \* MERGEFORMAT</w:instrText>
    </w:r>
    <w:r>
      <w:fldChar w:fldCharType="separate"/>
    </w:r>
    <w:r>
      <w:rPr>
        <w:lang w:val="et-EE"/>
      </w:rPr>
      <w:t>2</w:t>
    </w:r>
    <w:r>
      <w:fldChar w:fldCharType="end"/>
    </w:r>
  </w:p>
  <w:p w14:paraId="29CDCBCE" w14:textId="77777777" w:rsidR="001A798B" w:rsidRDefault="001A798B">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56668F" w14:paraId="7A30D2C7" w14:textId="77777777" w:rsidTr="008A4D6E">
      <w:tc>
        <w:tcPr>
          <w:tcW w:w="3111" w:type="dxa"/>
          <w:tcBorders>
            <w:top w:val="single" w:sz="4" w:space="0" w:color="auto"/>
            <w:left w:val="nil"/>
            <w:bottom w:val="nil"/>
            <w:right w:val="nil"/>
          </w:tcBorders>
          <w:hideMark/>
        </w:tcPr>
        <w:p w14:paraId="2DDA58E0" w14:textId="77777777" w:rsidR="0056668F" w:rsidRDefault="0056668F"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14:paraId="2C904E29" w14:textId="77777777" w:rsidR="0056668F" w:rsidRDefault="0056668F" w:rsidP="00C7429E">
          <w:pPr>
            <w:tabs>
              <w:tab w:val="left" w:pos="3987"/>
            </w:tabs>
            <w:rPr>
              <w:sz w:val="20"/>
              <w:lang w:val="et-EE"/>
            </w:rPr>
          </w:pPr>
        </w:p>
      </w:tc>
      <w:tc>
        <w:tcPr>
          <w:tcW w:w="3495" w:type="dxa"/>
          <w:tcBorders>
            <w:top w:val="single" w:sz="4" w:space="0" w:color="auto"/>
            <w:left w:val="nil"/>
            <w:bottom w:val="nil"/>
            <w:right w:val="nil"/>
          </w:tcBorders>
          <w:hideMark/>
        </w:tcPr>
        <w:p w14:paraId="37134AFE" w14:textId="77777777" w:rsidR="0056668F" w:rsidRDefault="0056668F" w:rsidP="00C7429E">
          <w:pPr>
            <w:tabs>
              <w:tab w:val="left" w:pos="3987"/>
            </w:tabs>
            <w:rPr>
              <w:sz w:val="20"/>
              <w:lang w:val="et-EE"/>
            </w:rPr>
          </w:pPr>
          <w:r>
            <w:rPr>
              <w:sz w:val="20"/>
              <w:lang w:val="et-EE"/>
            </w:rPr>
            <w:t>Reg.nr. 75025973</w:t>
          </w:r>
        </w:p>
      </w:tc>
    </w:tr>
    <w:tr w:rsidR="0056668F" w14:paraId="0A9BE742" w14:textId="77777777" w:rsidTr="008A4D6E">
      <w:tc>
        <w:tcPr>
          <w:tcW w:w="3111" w:type="dxa"/>
          <w:tcBorders>
            <w:top w:val="nil"/>
            <w:left w:val="nil"/>
            <w:bottom w:val="nil"/>
            <w:right w:val="nil"/>
          </w:tcBorders>
          <w:hideMark/>
        </w:tcPr>
        <w:p w14:paraId="3E131AB3" w14:textId="77777777" w:rsidR="0056668F" w:rsidRDefault="0056668F"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14:paraId="7DF408FC" w14:textId="77777777" w:rsidR="0056668F" w:rsidRDefault="0056668F" w:rsidP="00C7429E">
          <w:pPr>
            <w:tabs>
              <w:tab w:val="left" w:pos="3987"/>
            </w:tabs>
            <w:rPr>
              <w:sz w:val="20"/>
              <w:lang w:val="et-EE"/>
            </w:rPr>
          </w:pPr>
        </w:p>
      </w:tc>
      <w:tc>
        <w:tcPr>
          <w:tcW w:w="3495" w:type="dxa"/>
          <w:tcBorders>
            <w:top w:val="nil"/>
            <w:left w:val="nil"/>
            <w:bottom w:val="nil"/>
            <w:right w:val="nil"/>
          </w:tcBorders>
          <w:hideMark/>
        </w:tcPr>
        <w:p w14:paraId="1609A216" w14:textId="77777777" w:rsidR="0056668F" w:rsidRDefault="0056668F" w:rsidP="00C7429E">
          <w:pPr>
            <w:tabs>
              <w:tab w:val="left" w:pos="3987"/>
            </w:tabs>
            <w:rPr>
              <w:sz w:val="20"/>
              <w:lang w:val="et-EE"/>
            </w:rPr>
          </w:pPr>
          <w:r>
            <w:rPr>
              <w:sz w:val="20"/>
              <w:lang w:val="et-EE"/>
            </w:rPr>
            <w:t>a/a EE181010002018903006 SEB</w:t>
          </w:r>
        </w:p>
      </w:tc>
    </w:tr>
    <w:tr w:rsidR="0056668F" w14:paraId="6CAAED8F" w14:textId="77777777" w:rsidTr="008A4D6E">
      <w:tc>
        <w:tcPr>
          <w:tcW w:w="3111" w:type="dxa"/>
          <w:tcBorders>
            <w:top w:val="nil"/>
            <w:left w:val="nil"/>
            <w:bottom w:val="nil"/>
            <w:right w:val="nil"/>
          </w:tcBorders>
          <w:hideMark/>
        </w:tcPr>
        <w:p w14:paraId="1A038A79" w14:textId="77777777" w:rsidR="0056668F" w:rsidRDefault="0056668F"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14:paraId="14E3FFFA" w14:textId="77777777" w:rsidR="0056668F" w:rsidRDefault="0056668F" w:rsidP="00C7429E">
          <w:pPr>
            <w:tabs>
              <w:tab w:val="left" w:pos="3987"/>
            </w:tabs>
            <w:rPr>
              <w:sz w:val="20"/>
              <w:lang w:val="et-EE"/>
            </w:rPr>
          </w:pPr>
        </w:p>
      </w:tc>
      <w:tc>
        <w:tcPr>
          <w:tcW w:w="3495" w:type="dxa"/>
          <w:tcBorders>
            <w:top w:val="nil"/>
            <w:left w:val="nil"/>
            <w:bottom w:val="nil"/>
            <w:right w:val="nil"/>
          </w:tcBorders>
          <w:hideMark/>
        </w:tcPr>
        <w:p w14:paraId="09DFE042" w14:textId="77777777" w:rsidR="0056668F" w:rsidRDefault="0056668F" w:rsidP="00C7429E">
          <w:pPr>
            <w:tabs>
              <w:tab w:val="left" w:pos="3987"/>
            </w:tabs>
            <w:ind w:left="13" w:hanging="13"/>
            <w:rPr>
              <w:sz w:val="20"/>
              <w:lang w:val="et-EE"/>
            </w:rPr>
          </w:pPr>
          <w:r>
            <w:rPr>
              <w:sz w:val="20"/>
              <w:lang w:val="et-EE"/>
            </w:rPr>
            <w:t>a/a EE432200221012002639 Swedbank</w:t>
          </w:r>
        </w:p>
      </w:tc>
    </w:tr>
    <w:tr w:rsidR="0056668F" w14:paraId="1B98A759" w14:textId="77777777" w:rsidTr="008A4D6E">
      <w:tc>
        <w:tcPr>
          <w:tcW w:w="3111" w:type="dxa"/>
          <w:tcBorders>
            <w:top w:val="nil"/>
            <w:left w:val="nil"/>
            <w:bottom w:val="nil"/>
            <w:right w:val="nil"/>
          </w:tcBorders>
        </w:tcPr>
        <w:p w14:paraId="74687FE1" w14:textId="77777777" w:rsidR="0056668F" w:rsidRDefault="0056668F"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14:paraId="67FEE188" w14:textId="77777777" w:rsidR="0056668F" w:rsidRDefault="0056668F" w:rsidP="00C7429E">
          <w:pPr>
            <w:tabs>
              <w:tab w:val="left" w:pos="3987"/>
            </w:tabs>
            <w:rPr>
              <w:sz w:val="20"/>
              <w:lang w:val="et-EE"/>
            </w:rPr>
          </w:pPr>
        </w:p>
      </w:tc>
      <w:tc>
        <w:tcPr>
          <w:tcW w:w="3495" w:type="dxa"/>
          <w:tcBorders>
            <w:top w:val="nil"/>
            <w:left w:val="nil"/>
            <w:bottom w:val="nil"/>
            <w:right w:val="nil"/>
          </w:tcBorders>
        </w:tcPr>
        <w:p w14:paraId="381F15EB" w14:textId="77777777" w:rsidR="0056668F" w:rsidRDefault="0056668F" w:rsidP="00C7429E">
          <w:pPr>
            <w:tabs>
              <w:tab w:val="left" w:pos="3987"/>
            </w:tabs>
            <w:ind w:left="13" w:hanging="13"/>
            <w:rPr>
              <w:sz w:val="20"/>
              <w:lang w:val="et-EE"/>
            </w:rPr>
          </w:pPr>
          <w:r>
            <w:rPr>
              <w:sz w:val="20"/>
              <w:lang w:val="et-EE"/>
            </w:rPr>
            <w:t>a/a EE391700017003270406 Nordea</w:t>
          </w:r>
        </w:p>
      </w:tc>
    </w:tr>
  </w:tbl>
  <w:p w14:paraId="4A58C60A" w14:textId="77777777" w:rsidR="0056668F" w:rsidRDefault="0056668F">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817BD" w14:textId="77777777" w:rsidR="003728D8" w:rsidRDefault="003728D8">
      <w:r>
        <w:separator/>
      </w:r>
    </w:p>
  </w:footnote>
  <w:footnote w:type="continuationSeparator" w:id="0">
    <w:p w14:paraId="66A8CE12" w14:textId="77777777" w:rsidR="003728D8" w:rsidRDefault="00372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D02A5116"/>
    <w:lvl w:ilvl="0">
      <w:numFmt w:val="bullet"/>
      <w:lvlText w:val="*"/>
      <w:lvlJc w:val="left"/>
    </w:lvl>
  </w:abstractNum>
  <w:abstractNum w:abstractNumId="1" w15:restartNumberingAfterBreak="0">
    <w:nsid w:val="07004908"/>
    <w:multiLevelType w:val="hybridMultilevel"/>
    <w:tmpl w:val="DB862604"/>
    <w:lvl w:ilvl="0" w:tplc="C21AD58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7614973"/>
    <w:multiLevelType w:val="hybridMultilevel"/>
    <w:tmpl w:val="FBF6BC1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0B2C01"/>
    <w:multiLevelType w:val="hybridMultilevel"/>
    <w:tmpl w:val="7D82706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0286F30"/>
    <w:multiLevelType w:val="hybridMultilevel"/>
    <w:tmpl w:val="C6C4F6BE"/>
    <w:lvl w:ilvl="0" w:tplc="0000000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0885F1E"/>
    <w:multiLevelType w:val="hybridMultilevel"/>
    <w:tmpl w:val="BB88C90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D7A7C75"/>
    <w:multiLevelType w:val="hybridMultilevel"/>
    <w:tmpl w:val="C84CA91C"/>
    <w:lvl w:ilvl="0" w:tplc="3B42DAFC">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2B41919"/>
    <w:multiLevelType w:val="hybridMultilevel"/>
    <w:tmpl w:val="D6006932"/>
    <w:lvl w:ilvl="0" w:tplc="DC9E180C">
      <w:start w:val="1"/>
      <w:numFmt w:val="decimal"/>
      <w:lvlText w:val="%1."/>
      <w:lvlJc w:val="left"/>
      <w:pPr>
        <w:ind w:left="720" w:hanging="360"/>
      </w:pPr>
      <w:rPr>
        <w:rFonts w:ascii="Times New Roman" w:eastAsia="Times New Roman" w:hAnsi="Times New Roman" w:cs="Times New Roman" w:hint="default"/>
        <w:sz w:val="24"/>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15:restartNumberingAfterBreak="0">
    <w:nsid w:val="267C29DB"/>
    <w:multiLevelType w:val="hybridMultilevel"/>
    <w:tmpl w:val="584E05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D1A45AC"/>
    <w:multiLevelType w:val="hybridMultilevel"/>
    <w:tmpl w:val="1E12F32E"/>
    <w:lvl w:ilvl="0" w:tplc="04250011">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13" w15:restartNumberingAfterBreak="0">
    <w:nsid w:val="416919E1"/>
    <w:multiLevelType w:val="hybridMultilevel"/>
    <w:tmpl w:val="EE5CD4EA"/>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 w15:restartNumberingAfterBreak="0">
    <w:nsid w:val="48FC339F"/>
    <w:multiLevelType w:val="hybridMultilevel"/>
    <w:tmpl w:val="8332BB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E3F0892"/>
    <w:multiLevelType w:val="hybridMultilevel"/>
    <w:tmpl w:val="798A2A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F840321"/>
    <w:multiLevelType w:val="hybridMultilevel"/>
    <w:tmpl w:val="5FBAF38E"/>
    <w:lvl w:ilvl="0" w:tplc="3B42DAFC">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5843C7D"/>
    <w:multiLevelType w:val="hybridMultilevel"/>
    <w:tmpl w:val="79EA8DB0"/>
    <w:lvl w:ilvl="0" w:tplc="844AAF52">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E431812"/>
    <w:multiLevelType w:val="hybridMultilevel"/>
    <w:tmpl w:val="66042E90"/>
    <w:lvl w:ilvl="0" w:tplc="16B222E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997296401">
    <w:abstractNumId w:val="11"/>
  </w:num>
  <w:num w:numId="2" w16cid:durableId="101924173">
    <w:abstractNumId w:val="7"/>
  </w:num>
  <w:num w:numId="3" w16cid:durableId="1781100248">
    <w:abstractNumId w:val="18"/>
  </w:num>
  <w:num w:numId="4" w16cid:durableId="639042971">
    <w:abstractNumId w:val="4"/>
  </w:num>
  <w:num w:numId="5" w16cid:durableId="128696288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078362095">
    <w:abstractNumId w:val="10"/>
  </w:num>
  <w:num w:numId="7" w16cid:durableId="4096203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3729647">
    <w:abstractNumId w:val="2"/>
  </w:num>
  <w:num w:numId="9" w16cid:durableId="1862284420">
    <w:abstractNumId w:val="12"/>
  </w:num>
  <w:num w:numId="10" w16cid:durableId="486744539">
    <w:abstractNumId w:val="13"/>
  </w:num>
  <w:num w:numId="11" w16cid:durableId="284119493">
    <w:abstractNumId w:val="3"/>
  </w:num>
  <w:num w:numId="12" w16cid:durableId="9064557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0676157">
    <w:abstractNumId w:val="6"/>
  </w:num>
  <w:num w:numId="14" w16cid:durableId="482964192">
    <w:abstractNumId w:val="15"/>
  </w:num>
  <w:num w:numId="15" w16cid:durableId="1121142858">
    <w:abstractNumId w:val="19"/>
  </w:num>
  <w:num w:numId="16" w16cid:durableId="63844769">
    <w:abstractNumId w:val="8"/>
  </w:num>
  <w:num w:numId="17" w16cid:durableId="710769293">
    <w:abstractNumId w:val="16"/>
  </w:num>
  <w:num w:numId="18" w16cid:durableId="91050109">
    <w:abstractNumId w:val="5"/>
  </w:num>
  <w:num w:numId="19" w16cid:durableId="59641746">
    <w:abstractNumId w:val="1"/>
  </w:num>
  <w:num w:numId="20" w16cid:durableId="5384754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78"/>
    <w:rsid w:val="000028D4"/>
    <w:rsid w:val="000037EC"/>
    <w:rsid w:val="00003886"/>
    <w:rsid w:val="00006190"/>
    <w:rsid w:val="000501FB"/>
    <w:rsid w:val="000550AC"/>
    <w:rsid w:val="00055ED5"/>
    <w:rsid w:val="00064628"/>
    <w:rsid w:val="00067EE5"/>
    <w:rsid w:val="00083DF8"/>
    <w:rsid w:val="00090A1D"/>
    <w:rsid w:val="000A57B4"/>
    <w:rsid w:val="000B1D84"/>
    <w:rsid w:val="000B42C0"/>
    <w:rsid w:val="000D35A7"/>
    <w:rsid w:val="000D386B"/>
    <w:rsid w:val="000E623E"/>
    <w:rsid w:val="000F0B5A"/>
    <w:rsid w:val="00102618"/>
    <w:rsid w:val="00112245"/>
    <w:rsid w:val="0011594A"/>
    <w:rsid w:val="00116756"/>
    <w:rsid w:val="00117F3D"/>
    <w:rsid w:val="0012306B"/>
    <w:rsid w:val="0012370A"/>
    <w:rsid w:val="00125F7C"/>
    <w:rsid w:val="001273EC"/>
    <w:rsid w:val="00132184"/>
    <w:rsid w:val="00134247"/>
    <w:rsid w:val="00135DD6"/>
    <w:rsid w:val="0013651B"/>
    <w:rsid w:val="00147276"/>
    <w:rsid w:val="00151EE9"/>
    <w:rsid w:val="0016158B"/>
    <w:rsid w:val="00167188"/>
    <w:rsid w:val="00167266"/>
    <w:rsid w:val="00171AB3"/>
    <w:rsid w:val="0017732C"/>
    <w:rsid w:val="00186375"/>
    <w:rsid w:val="00187B7F"/>
    <w:rsid w:val="001A798B"/>
    <w:rsid w:val="001B1E92"/>
    <w:rsid w:val="001B2107"/>
    <w:rsid w:val="001B3F48"/>
    <w:rsid w:val="001C59AA"/>
    <w:rsid w:val="001C7BBF"/>
    <w:rsid w:val="001E0714"/>
    <w:rsid w:val="001E09DD"/>
    <w:rsid w:val="001E25A9"/>
    <w:rsid w:val="001E4FF4"/>
    <w:rsid w:val="001E5BC6"/>
    <w:rsid w:val="00210270"/>
    <w:rsid w:val="00210BC2"/>
    <w:rsid w:val="00214BDC"/>
    <w:rsid w:val="00216F3C"/>
    <w:rsid w:val="00225525"/>
    <w:rsid w:val="00226A30"/>
    <w:rsid w:val="00227B0B"/>
    <w:rsid w:val="00231528"/>
    <w:rsid w:val="00243265"/>
    <w:rsid w:val="00264E0F"/>
    <w:rsid w:val="00267618"/>
    <w:rsid w:val="00271543"/>
    <w:rsid w:val="002765E2"/>
    <w:rsid w:val="002815CB"/>
    <w:rsid w:val="00290057"/>
    <w:rsid w:val="00290B1B"/>
    <w:rsid w:val="002925B1"/>
    <w:rsid w:val="00293BB9"/>
    <w:rsid w:val="002C2CB3"/>
    <w:rsid w:val="002D59A6"/>
    <w:rsid w:val="002D6FF1"/>
    <w:rsid w:val="002E4F1C"/>
    <w:rsid w:val="002F4DF6"/>
    <w:rsid w:val="002F55E9"/>
    <w:rsid w:val="00300C6A"/>
    <w:rsid w:val="0030142A"/>
    <w:rsid w:val="00314598"/>
    <w:rsid w:val="0031752E"/>
    <w:rsid w:val="00323A1E"/>
    <w:rsid w:val="003338A0"/>
    <w:rsid w:val="00344ACF"/>
    <w:rsid w:val="00346C61"/>
    <w:rsid w:val="003664C9"/>
    <w:rsid w:val="00367469"/>
    <w:rsid w:val="00371182"/>
    <w:rsid w:val="003728D8"/>
    <w:rsid w:val="00373E8A"/>
    <w:rsid w:val="00380620"/>
    <w:rsid w:val="00382650"/>
    <w:rsid w:val="0038280D"/>
    <w:rsid w:val="00392919"/>
    <w:rsid w:val="003A4914"/>
    <w:rsid w:val="003A56C5"/>
    <w:rsid w:val="003A592D"/>
    <w:rsid w:val="003A7DD4"/>
    <w:rsid w:val="003B26C7"/>
    <w:rsid w:val="003B3B7D"/>
    <w:rsid w:val="003B6044"/>
    <w:rsid w:val="003B69F7"/>
    <w:rsid w:val="003C283A"/>
    <w:rsid w:val="003C5B6C"/>
    <w:rsid w:val="003E0901"/>
    <w:rsid w:val="003E7892"/>
    <w:rsid w:val="003F76BF"/>
    <w:rsid w:val="004018D0"/>
    <w:rsid w:val="00407B94"/>
    <w:rsid w:val="00407EB6"/>
    <w:rsid w:val="00410D6D"/>
    <w:rsid w:val="00413529"/>
    <w:rsid w:val="004165F1"/>
    <w:rsid w:val="0042768E"/>
    <w:rsid w:val="00441D9F"/>
    <w:rsid w:val="00443D1F"/>
    <w:rsid w:val="00445EE3"/>
    <w:rsid w:val="00456314"/>
    <w:rsid w:val="00460575"/>
    <w:rsid w:val="004605D2"/>
    <w:rsid w:val="00461A22"/>
    <w:rsid w:val="00462B21"/>
    <w:rsid w:val="004657D6"/>
    <w:rsid w:val="004661AF"/>
    <w:rsid w:val="00467B5C"/>
    <w:rsid w:val="00476A8E"/>
    <w:rsid w:val="00482BA3"/>
    <w:rsid w:val="00483657"/>
    <w:rsid w:val="00483A83"/>
    <w:rsid w:val="004B5BEB"/>
    <w:rsid w:val="004D4191"/>
    <w:rsid w:val="004E2461"/>
    <w:rsid w:val="004E4430"/>
    <w:rsid w:val="004F23D3"/>
    <w:rsid w:val="004F458C"/>
    <w:rsid w:val="00500AEB"/>
    <w:rsid w:val="00513BBE"/>
    <w:rsid w:val="0052439F"/>
    <w:rsid w:val="005250E5"/>
    <w:rsid w:val="005357E7"/>
    <w:rsid w:val="0054301D"/>
    <w:rsid w:val="00544893"/>
    <w:rsid w:val="00545E48"/>
    <w:rsid w:val="00552B7C"/>
    <w:rsid w:val="0055301F"/>
    <w:rsid w:val="00554AD4"/>
    <w:rsid w:val="005661CD"/>
    <w:rsid w:val="005662EE"/>
    <w:rsid w:val="0056668F"/>
    <w:rsid w:val="00570279"/>
    <w:rsid w:val="005809B2"/>
    <w:rsid w:val="0058342A"/>
    <w:rsid w:val="005834A6"/>
    <w:rsid w:val="00585D18"/>
    <w:rsid w:val="00591453"/>
    <w:rsid w:val="00596ACA"/>
    <w:rsid w:val="005A0853"/>
    <w:rsid w:val="005A126C"/>
    <w:rsid w:val="005B5B7F"/>
    <w:rsid w:val="005C24B3"/>
    <w:rsid w:val="005C5C83"/>
    <w:rsid w:val="005D1DDA"/>
    <w:rsid w:val="005D2985"/>
    <w:rsid w:val="005D2AF0"/>
    <w:rsid w:val="005D60B6"/>
    <w:rsid w:val="005E6475"/>
    <w:rsid w:val="005F2838"/>
    <w:rsid w:val="005F392A"/>
    <w:rsid w:val="005F3973"/>
    <w:rsid w:val="005F4958"/>
    <w:rsid w:val="005F5737"/>
    <w:rsid w:val="005F6A2F"/>
    <w:rsid w:val="006023CB"/>
    <w:rsid w:val="006048FF"/>
    <w:rsid w:val="0060495A"/>
    <w:rsid w:val="00605F58"/>
    <w:rsid w:val="0062499E"/>
    <w:rsid w:val="00625F8B"/>
    <w:rsid w:val="00627E1C"/>
    <w:rsid w:val="006311AA"/>
    <w:rsid w:val="00633478"/>
    <w:rsid w:val="0063764B"/>
    <w:rsid w:val="00642302"/>
    <w:rsid w:val="0064398B"/>
    <w:rsid w:val="006471F0"/>
    <w:rsid w:val="006525FA"/>
    <w:rsid w:val="006531C0"/>
    <w:rsid w:val="006544E4"/>
    <w:rsid w:val="00660DAE"/>
    <w:rsid w:val="006619B6"/>
    <w:rsid w:val="0066495B"/>
    <w:rsid w:val="00667ED5"/>
    <w:rsid w:val="00671C78"/>
    <w:rsid w:val="00677356"/>
    <w:rsid w:val="006968CC"/>
    <w:rsid w:val="00697F94"/>
    <w:rsid w:val="006A4BC5"/>
    <w:rsid w:val="006A4BCF"/>
    <w:rsid w:val="006B20EC"/>
    <w:rsid w:val="006B363D"/>
    <w:rsid w:val="006C1C3A"/>
    <w:rsid w:val="006C35E1"/>
    <w:rsid w:val="006C4C84"/>
    <w:rsid w:val="006C75DF"/>
    <w:rsid w:val="006D6989"/>
    <w:rsid w:val="00701759"/>
    <w:rsid w:val="007043B5"/>
    <w:rsid w:val="00705CCA"/>
    <w:rsid w:val="0070673C"/>
    <w:rsid w:val="007067AF"/>
    <w:rsid w:val="00711990"/>
    <w:rsid w:val="00716574"/>
    <w:rsid w:val="0072022A"/>
    <w:rsid w:val="00723847"/>
    <w:rsid w:val="00723CF7"/>
    <w:rsid w:val="00734912"/>
    <w:rsid w:val="007410D4"/>
    <w:rsid w:val="0074621A"/>
    <w:rsid w:val="007633BD"/>
    <w:rsid w:val="00767687"/>
    <w:rsid w:val="00794541"/>
    <w:rsid w:val="007A4995"/>
    <w:rsid w:val="007A58FC"/>
    <w:rsid w:val="007B5512"/>
    <w:rsid w:val="007D0C10"/>
    <w:rsid w:val="007D3AE6"/>
    <w:rsid w:val="007D4CE0"/>
    <w:rsid w:val="007E0297"/>
    <w:rsid w:val="007E2752"/>
    <w:rsid w:val="00800FC4"/>
    <w:rsid w:val="00802960"/>
    <w:rsid w:val="0080314F"/>
    <w:rsid w:val="00811C43"/>
    <w:rsid w:val="008175E9"/>
    <w:rsid w:val="00820211"/>
    <w:rsid w:val="00821A6D"/>
    <w:rsid w:val="008305A6"/>
    <w:rsid w:val="00833ED5"/>
    <w:rsid w:val="008342BE"/>
    <w:rsid w:val="008400B9"/>
    <w:rsid w:val="00844E2C"/>
    <w:rsid w:val="008513A8"/>
    <w:rsid w:val="00860A85"/>
    <w:rsid w:val="00865076"/>
    <w:rsid w:val="00871C3C"/>
    <w:rsid w:val="0088296E"/>
    <w:rsid w:val="0088610E"/>
    <w:rsid w:val="0089035A"/>
    <w:rsid w:val="00893265"/>
    <w:rsid w:val="008A432F"/>
    <w:rsid w:val="008A4D6E"/>
    <w:rsid w:val="008A4DB7"/>
    <w:rsid w:val="008B0FAD"/>
    <w:rsid w:val="008C0C87"/>
    <w:rsid w:val="008C4E3F"/>
    <w:rsid w:val="008C6867"/>
    <w:rsid w:val="008D7204"/>
    <w:rsid w:val="008F2FB3"/>
    <w:rsid w:val="008F3029"/>
    <w:rsid w:val="0090093C"/>
    <w:rsid w:val="0090257E"/>
    <w:rsid w:val="009116A2"/>
    <w:rsid w:val="00913243"/>
    <w:rsid w:val="00916DCD"/>
    <w:rsid w:val="00917EBD"/>
    <w:rsid w:val="00922CA5"/>
    <w:rsid w:val="00923887"/>
    <w:rsid w:val="009267D1"/>
    <w:rsid w:val="009407A1"/>
    <w:rsid w:val="00943CAD"/>
    <w:rsid w:val="009507FF"/>
    <w:rsid w:val="00950F65"/>
    <w:rsid w:val="00957954"/>
    <w:rsid w:val="00962AB9"/>
    <w:rsid w:val="00970BC8"/>
    <w:rsid w:val="00980D04"/>
    <w:rsid w:val="009825FC"/>
    <w:rsid w:val="0099333C"/>
    <w:rsid w:val="0099765C"/>
    <w:rsid w:val="009A1AE8"/>
    <w:rsid w:val="009A6CCB"/>
    <w:rsid w:val="009B050E"/>
    <w:rsid w:val="009B5882"/>
    <w:rsid w:val="009C21D4"/>
    <w:rsid w:val="009C44B1"/>
    <w:rsid w:val="009C4AA4"/>
    <w:rsid w:val="009D7445"/>
    <w:rsid w:val="009E059A"/>
    <w:rsid w:val="009E380E"/>
    <w:rsid w:val="00A0304D"/>
    <w:rsid w:val="00A156A8"/>
    <w:rsid w:val="00A17D71"/>
    <w:rsid w:val="00A274B1"/>
    <w:rsid w:val="00A3381C"/>
    <w:rsid w:val="00A37217"/>
    <w:rsid w:val="00A37748"/>
    <w:rsid w:val="00A51F39"/>
    <w:rsid w:val="00A567DC"/>
    <w:rsid w:val="00A8341B"/>
    <w:rsid w:val="00A87261"/>
    <w:rsid w:val="00A90508"/>
    <w:rsid w:val="00A91281"/>
    <w:rsid w:val="00A93F72"/>
    <w:rsid w:val="00A95E7E"/>
    <w:rsid w:val="00A962FF"/>
    <w:rsid w:val="00A97AA7"/>
    <w:rsid w:val="00AC0EBA"/>
    <w:rsid w:val="00AD7616"/>
    <w:rsid w:val="00AF4918"/>
    <w:rsid w:val="00AF5CB2"/>
    <w:rsid w:val="00B038B2"/>
    <w:rsid w:val="00B15A05"/>
    <w:rsid w:val="00B22B92"/>
    <w:rsid w:val="00B37540"/>
    <w:rsid w:val="00B41419"/>
    <w:rsid w:val="00B43F46"/>
    <w:rsid w:val="00B45AEB"/>
    <w:rsid w:val="00B7095B"/>
    <w:rsid w:val="00B72B20"/>
    <w:rsid w:val="00B72E0B"/>
    <w:rsid w:val="00B86D18"/>
    <w:rsid w:val="00B879AF"/>
    <w:rsid w:val="00B87F7E"/>
    <w:rsid w:val="00B905BF"/>
    <w:rsid w:val="00B909CC"/>
    <w:rsid w:val="00B97B3F"/>
    <w:rsid w:val="00BA0DB6"/>
    <w:rsid w:val="00BA2161"/>
    <w:rsid w:val="00BB071D"/>
    <w:rsid w:val="00BB3888"/>
    <w:rsid w:val="00BB7CCA"/>
    <w:rsid w:val="00BC1DC7"/>
    <w:rsid w:val="00BD3148"/>
    <w:rsid w:val="00BD3F6A"/>
    <w:rsid w:val="00BD4EC0"/>
    <w:rsid w:val="00BE1B57"/>
    <w:rsid w:val="00BE4BA5"/>
    <w:rsid w:val="00C05A60"/>
    <w:rsid w:val="00C204FB"/>
    <w:rsid w:val="00C25FDD"/>
    <w:rsid w:val="00C35BBF"/>
    <w:rsid w:val="00C428BA"/>
    <w:rsid w:val="00C53A22"/>
    <w:rsid w:val="00C55CB9"/>
    <w:rsid w:val="00C672A6"/>
    <w:rsid w:val="00C72DC4"/>
    <w:rsid w:val="00C7429E"/>
    <w:rsid w:val="00C75533"/>
    <w:rsid w:val="00C7734A"/>
    <w:rsid w:val="00C84BCE"/>
    <w:rsid w:val="00C8575C"/>
    <w:rsid w:val="00C8685E"/>
    <w:rsid w:val="00C92894"/>
    <w:rsid w:val="00C96B85"/>
    <w:rsid w:val="00CA265B"/>
    <w:rsid w:val="00CB67BC"/>
    <w:rsid w:val="00CB7603"/>
    <w:rsid w:val="00CC0F67"/>
    <w:rsid w:val="00CC3401"/>
    <w:rsid w:val="00CD2D21"/>
    <w:rsid w:val="00CD43C3"/>
    <w:rsid w:val="00CD4CD6"/>
    <w:rsid w:val="00CD5538"/>
    <w:rsid w:val="00CF3CA3"/>
    <w:rsid w:val="00D014DC"/>
    <w:rsid w:val="00D0158B"/>
    <w:rsid w:val="00D01B01"/>
    <w:rsid w:val="00D04CE3"/>
    <w:rsid w:val="00D07403"/>
    <w:rsid w:val="00D11904"/>
    <w:rsid w:val="00D12C24"/>
    <w:rsid w:val="00D20038"/>
    <w:rsid w:val="00D27964"/>
    <w:rsid w:val="00D31E1E"/>
    <w:rsid w:val="00D34415"/>
    <w:rsid w:val="00D34C7D"/>
    <w:rsid w:val="00D44427"/>
    <w:rsid w:val="00D44966"/>
    <w:rsid w:val="00D55DB4"/>
    <w:rsid w:val="00D56C93"/>
    <w:rsid w:val="00D751A1"/>
    <w:rsid w:val="00D81189"/>
    <w:rsid w:val="00D82DB9"/>
    <w:rsid w:val="00D83AA2"/>
    <w:rsid w:val="00D85A85"/>
    <w:rsid w:val="00DA1E68"/>
    <w:rsid w:val="00DB54F7"/>
    <w:rsid w:val="00DC0926"/>
    <w:rsid w:val="00DC31AE"/>
    <w:rsid w:val="00DC5C09"/>
    <w:rsid w:val="00DC6461"/>
    <w:rsid w:val="00DD0F5D"/>
    <w:rsid w:val="00DD15FF"/>
    <w:rsid w:val="00DD4347"/>
    <w:rsid w:val="00DE6ACA"/>
    <w:rsid w:val="00DF0AE6"/>
    <w:rsid w:val="00DF231B"/>
    <w:rsid w:val="00DF4545"/>
    <w:rsid w:val="00DF64DC"/>
    <w:rsid w:val="00E032D1"/>
    <w:rsid w:val="00E1343A"/>
    <w:rsid w:val="00E16161"/>
    <w:rsid w:val="00E37F72"/>
    <w:rsid w:val="00E56534"/>
    <w:rsid w:val="00E6556E"/>
    <w:rsid w:val="00E6659D"/>
    <w:rsid w:val="00E91652"/>
    <w:rsid w:val="00E91B49"/>
    <w:rsid w:val="00E93F82"/>
    <w:rsid w:val="00E9680C"/>
    <w:rsid w:val="00EE48FE"/>
    <w:rsid w:val="00EF2178"/>
    <w:rsid w:val="00EF36B4"/>
    <w:rsid w:val="00EF63F7"/>
    <w:rsid w:val="00F02D09"/>
    <w:rsid w:val="00F0376B"/>
    <w:rsid w:val="00F05B2C"/>
    <w:rsid w:val="00F11730"/>
    <w:rsid w:val="00F16E15"/>
    <w:rsid w:val="00F17D0F"/>
    <w:rsid w:val="00F2133D"/>
    <w:rsid w:val="00F246B0"/>
    <w:rsid w:val="00F269A6"/>
    <w:rsid w:val="00F42AD0"/>
    <w:rsid w:val="00F441B8"/>
    <w:rsid w:val="00F65637"/>
    <w:rsid w:val="00F705DA"/>
    <w:rsid w:val="00F776B3"/>
    <w:rsid w:val="00F802DE"/>
    <w:rsid w:val="00F858FC"/>
    <w:rsid w:val="00F86059"/>
    <w:rsid w:val="00F87A43"/>
    <w:rsid w:val="00FA22F9"/>
    <w:rsid w:val="00FB1E6C"/>
    <w:rsid w:val="00FC16E9"/>
    <w:rsid w:val="00FC7111"/>
    <w:rsid w:val="00FC7825"/>
    <w:rsid w:val="00FD0976"/>
    <w:rsid w:val="00FD2D75"/>
    <w:rsid w:val="00FD49F5"/>
    <w:rsid w:val="00FD5BE9"/>
    <w:rsid w:val="00FE2130"/>
    <w:rsid w:val="00FE2251"/>
    <w:rsid w:val="00FE466A"/>
    <w:rsid w:val="00FE5B77"/>
    <w:rsid w:val="00FF521D"/>
    <w:rsid w:val="00FF5E65"/>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B390"/>
  <w15:chartTrackingRefBased/>
  <w15:docId w15:val="{D4C81809-19AE-43E5-ADA9-3B2596D5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44966"/>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lang w:eastAsia="x-none"/>
    </w:rPr>
  </w:style>
  <w:style w:type="paragraph" w:styleId="Pealkiri3">
    <w:name w:val="heading 3"/>
    <w:basedOn w:val="Normaallaad"/>
    <w:next w:val="Normaallaad"/>
    <w:link w:val="Pealkiri3Mrk"/>
    <w:uiPriority w:val="9"/>
    <w:semiHidden/>
    <w:unhideWhenUsed/>
    <w:qFormat/>
    <w:rsid w:val="00344ACF"/>
    <w:pPr>
      <w:keepNext/>
      <w:keepLines/>
      <w:spacing w:before="200"/>
      <w:outlineLvl w:val="2"/>
    </w:pPr>
    <w:rPr>
      <w:rFonts w:ascii="Cambria" w:hAnsi="Cambria"/>
      <w:b/>
      <w:bCs/>
      <w:color w:val="4F81BD"/>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rPr>
      <w:sz w:val="20"/>
      <w:lang w:eastAsia="x-none"/>
    </w:rPr>
  </w:style>
  <w:style w:type="character" w:customStyle="1" w:styleId="JalusMrk">
    <w:name w:val="Jalus Märk"/>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uiPriority w:val="1"/>
    <w:rsid w:val="00214BDC"/>
    <w:rPr>
      <w:caps/>
    </w:rPr>
  </w:style>
  <w:style w:type="character" w:styleId="Kommentaariviide">
    <w:name w:val="annotation reference"/>
    <w:rsid w:val="00214BDC"/>
    <w:rPr>
      <w:sz w:val="16"/>
      <w:szCs w:val="16"/>
    </w:rPr>
  </w:style>
  <w:style w:type="paragraph" w:styleId="Kommentaaritekst">
    <w:name w:val="annotation text"/>
    <w:basedOn w:val="Normaallaad"/>
    <w:link w:val="KommentaaritekstMrk"/>
    <w:rsid w:val="00214BDC"/>
    <w:rPr>
      <w:sz w:val="20"/>
      <w:szCs w:val="20"/>
      <w:lang w:val="x-none"/>
    </w:rPr>
  </w:style>
  <w:style w:type="character" w:customStyle="1" w:styleId="KommentaaritekstMrk">
    <w:name w:val="Kommentaari tekst Märk"/>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sz w:val="16"/>
      <w:szCs w:val="16"/>
    </w:rPr>
  </w:style>
  <w:style w:type="character" w:customStyle="1" w:styleId="JutumullitekstMrk">
    <w:name w:val="Jutumullitekst Märk"/>
    <w:link w:val="Jutumullitekst"/>
    <w:uiPriority w:val="99"/>
    <w:semiHidden/>
    <w:rsid w:val="00214BDC"/>
    <w:rPr>
      <w:rFonts w:ascii="Tahoma" w:eastAsia="Times New Roman" w:hAnsi="Tahoma" w:cs="Tahoma"/>
      <w:sz w:val="16"/>
      <w:szCs w:val="16"/>
      <w:lang w:val="en-GB" w:eastAsia="en-US"/>
    </w:rPr>
  </w:style>
  <w:style w:type="character" w:styleId="Hperlink">
    <w:name w:val="Hyperlink"/>
    <w:uiPriority w:val="99"/>
    <w:unhideWhenUsed/>
    <w:rsid w:val="00214BDC"/>
    <w:rPr>
      <w:color w:val="0000FF"/>
      <w:u w:val="single"/>
    </w:rPr>
  </w:style>
  <w:style w:type="paragraph" w:styleId="Kehatekst2">
    <w:name w:val="Body Text 2"/>
    <w:basedOn w:val="Normaallaad"/>
    <w:link w:val="Kehatekst2Mrk"/>
    <w:semiHidden/>
    <w:rsid w:val="00A0304D"/>
    <w:pPr>
      <w:jc w:val="both"/>
    </w:pPr>
    <w:rPr>
      <w:lang w:val="x-none"/>
    </w:rPr>
  </w:style>
  <w:style w:type="character" w:customStyle="1" w:styleId="Kehatekst2Mrk">
    <w:name w:val="Kehatekst 2 Märk"/>
    <w:link w:val="Kehatekst2"/>
    <w:semiHidden/>
    <w:rsid w:val="00A0304D"/>
    <w:rPr>
      <w:rFonts w:eastAsia="Times New Roman"/>
      <w:sz w:val="24"/>
      <w:szCs w:val="24"/>
      <w:lang w:eastAsia="en-US"/>
    </w:rPr>
  </w:style>
  <w:style w:type="paragraph" w:styleId="Vahedeta">
    <w:name w:val="No Spacing"/>
    <w:uiPriority w:val="1"/>
    <w:qFormat/>
    <w:rsid w:val="000550AC"/>
    <w:rPr>
      <w:rFonts w:ascii="Calibri" w:hAnsi="Calibri"/>
      <w:sz w:val="22"/>
      <w:szCs w:val="22"/>
      <w:lang w:eastAsia="en-US"/>
    </w:rPr>
  </w:style>
  <w:style w:type="paragraph" w:customStyle="1" w:styleId="vv">
    <w:name w:val="vv"/>
    <w:basedOn w:val="Normaallaad"/>
    <w:rsid w:val="00216F3C"/>
    <w:pPr>
      <w:spacing w:before="100" w:beforeAutospacing="1" w:after="100" w:afterAutospacing="1"/>
    </w:pPr>
    <w:rPr>
      <w:lang w:val="et-EE" w:eastAsia="et-EE"/>
    </w:rPr>
  </w:style>
  <w:style w:type="character" w:customStyle="1" w:styleId="Pealkiri3Mrk">
    <w:name w:val="Pealkiri 3 Märk"/>
    <w:link w:val="Pealkiri3"/>
    <w:uiPriority w:val="9"/>
    <w:semiHidden/>
    <w:rsid w:val="00344ACF"/>
    <w:rPr>
      <w:rFonts w:ascii="Cambria" w:eastAsia="Times New Roman" w:hAnsi="Cambria" w:cs="Times New Roman"/>
      <w:b/>
      <w:bCs/>
      <w:color w:val="4F81BD"/>
      <w:sz w:val="24"/>
      <w:szCs w:val="24"/>
      <w:lang w:val="en-GB" w:eastAsia="en-US"/>
    </w:rPr>
  </w:style>
  <w:style w:type="paragraph" w:customStyle="1" w:styleId="Default">
    <w:name w:val="Default"/>
    <w:basedOn w:val="Normaallaad"/>
    <w:rsid w:val="0066495B"/>
    <w:pPr>
      <w:autoSpaceDE w:val="0"/>
      <w:autoSpaceDN w:val="0"/>
    </w:pPr>
    <w:rPr>
      <w:rFonts w:eastAsia="Calibri"/>
      <w:color w:val="000000"/>
      <w:lang w:val="et-EE" w:eastAsia="et-EE"/>
    </w:rPr>
  </w:style>
  <w:style w:type="character" w:styleId="Tugev">
    <w:name w:val="Strong"/>
    <w:uiPriority w:val="22"/>
    <w:qFormat/>
    <w:rsid w:val="0066495B"/>
    <w:rPr>
      <w:b/>
      <w:bCs/>
    </w:rPr>
  </w:style>
  <w:style w:type="character" w:customStyle="1" w:styleId="fontstyle01">
    <w:name w:val="fontstyle01"/>
    <w:rsid w:val="00A37748"/>
    <w:rPr>
      <w:rFonts w:ascii="TimesNewRomanPSMT" w:hAnsi="TimesNewRomanPSMT" w:hint="default"/>
      <w:b w:val="0"/>
      <w:bCs w:val="0"/>
      <w:i w:val="0"/>
      <w:iCs w:val="0"/>
      <w:color w:val="000000"/>
    </w:rPr>
  </w:style>
  <w:style w:type="character" w:customStyle="1" w:styleId="fontstyle21">
    <w:name w:val="fontstyle21"/>
    <w:rsid w:val="00F87A43"/>
    <w:rPr>
      <w:rFonts w:ascii="TimesNewRomanPS-ItalicMT" w:hAnsi="TimesNewRomanPS-ItalicMT" w:hint="default"/>
      <w:b w:val="0"/>
      <w:bCs w:val="0"/>
      <w:i/>
      <w:iCs/>
      <w:color w:val="000000"/>
      <w:sz w:val="16"/>
      <w:szCs w:val="16"/>
    </w:rPr>
  </w:style>
  <w:style w:type="paragraph" w:styleId="Allmrkusetekst">
    <w:name w:val="footnote text"/>
    <w:basedOn w:val="Normaallaad"/>
    <w:link w:val="AllmrkusetekstMrk"/>
    <w:unhideWhenUsed/>
    <w:rsid w:val="00C72DC4"/>
    <w:rPr>
      <w:rFonts w:ascii="Calibri" w:eastAsia="Calibri" w:hAnsi="Calibri"/>
      <w:sz w:val="20"/>
      <w:szCs w:val="20"/>
      <w:lang w:val="et-EE"/>
    </w:rPr>
  </w:style>
  <w:style w:type="character" w:customStyle="1" w:styleId="AllmrkusetekstMrk">
    <w:name w:val="Allmärkuse tekst Märk"/>
    <w:link w:val="Allmrkusetekst"/>
    <w:rsid w:val="00C72DC4"/>
    <w:rPr>
      <w:rFonts w:ascii="Calibri" w:hAnsi="Calibri"/>
      <w:lang w:eastAsia="en-US"/>
    </w:rPr>
  </w:style>
  <w:style w:type="character" w:styleId="Allmrkuseviide">
    <w:name w:val="footnote reference"/>
    <w:unhideWhenUsed/>
    <w:rsid w:val="00C72DC4"/>
    <w:rPr>
      <w:vertAlign w:val="superscript"/>
    </w:rPr>
  </w:style>
  <w:style w:type="character" w:styleId="Lahendamatamainimine">
    <w:name w:val="Unresolved Mention"/>
    <w:basedOn w:val="Liguvaikefont"/>
    <w:uiPriority w:val="99"/>
    <w:semiHidden/>
    <w:unhideWhenUsed/>
    <w:rsid w:val="001A798B"/>
    <w:rPr>
      <w:color w:val="605E5C"/>
      <w:shd w:val="clear" w:color="auto" w:fill="E1DFDD"/>
    </w:rPr>
  </w:style>
  <w:style w:type="character" w:customStyle="1" w:styleId="fontstyle31">
    <w:name w:val="fontstyle31"/>
    <w:basedOn w:val="Liguvaikefont"/>
    <w:rsid w:val="00767687"/>
    <w:rPr>
      <w:rFonts w:ascii="TimesNewRomanPS-BoldMT" w:hAnsi="TimesNewRomanPS-BoldMT" w:hint="default"/>
      <w:b/>
      <w:bCs/>
      <w:i w:val="0"/>
      <w:iCs w:val="0"/>
      <w:color w:val="000000"/>
      <w:sz w:val="24"/>
      <w:szCs w:val="24"/>
    </w:rPr>
  </w:style>
  <w:style w:type="character" w:customStyle="1" w:styleId="test">
    <w:name w:val="test"/>
    <w:basedOn w:val="Liguvaikefont"/>
    <w:rsid w:val="00A9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62934">
      <w:bodyDiv w:val="1"/>
      <w:marLeft w:val="0"/>
      <w:marRight w:val="0"/>
      <w:marTop w:val="0"/>
      <w:marBottom w:val="0"/>
      <w:divBdr>
        <w:top w:val="none" w:sz="0" w:space="0" w:color="auto"/>
        <w:left w:val="none" w:sz="0" w:space="0" w:color="auto"/>
        <w:bottom w:val="none" w:sz="0" w:space="0" w:color="auto"/>
        <w:right w:val="none" w:sz="0" w:space="0" w:color="auto"/>
      </w:divBdr>
    </w:div>
    <w:div w:id="127285760">
      <w:bodyDiv w:val="1"/>
      <w:marLeft w:val="0"/>
      <w:marRight w:val="0"/>
      <w:marTop w:val="0"/>
      <w:marBottom w:val="0"/>
      <w:divBdr>
        <w:top w:val="none" w:sz="0" w:space="0" w:color="auto"/>
        <w:left w:val="none" w:sz="0" w:space="0" w:color="auto"/>
        <w:bottom w:val="none" w:sz="0" w:space="0" w:color="auto"/>
        <w:right w:val="none" w:sz="0" w:space="0" w:color="auto"/>
      </w:divBdr>
    </w:div>
    <w:div w:id="269238585">
      <w:bodyDiv w:val="1"/>
      <w:marLeft w:val="0"/>
      <w:marRight w:val="0"/>
      <w:marTop w:val="0"/>
      <w:marBottom w:val="0"/>
      <w:divBdr>
        <w:top w:val="none" w:sz="0" w:space="0" w:color="auto"/>
        <w:left w:val="none" w:sz="0" w:space="0" w:color="auto"/>
        <w:bottom w:val="none" w:sz="0" w:space="0" w:color="auto"/>
        <w:right w:val="none" w:sz="0" w:space="0" w:color="auto"/>
      </w:divBdr>
    </w:div>
    <w:div w:id="389957620">
      <w:bodyDiv w:val="1"/>
      <w:marLeft w:val="0"/>
      <w:marRight w:val="0"/>
      <w:marTop w:val="0"/>
      <w:marBottom w:val="0"/>
      <w:divBdr>
        <w:top w:val="none" w:sz="0" w:space="0" w:color="auto"/>
        <w:left w:val="none" w:sz="0" w:space="0" w:color="auto"/>
        <w:bottom w:val="none" w:sz="0" w:space="0" w:color="auto"/>
        <w:right w:val="none" w:sz="0" w:space="0" w:color="auto"/>
      </w:divBdr>
    </w:div>
    <w:div w:id="407508497">
      <w:bodyDiv w:val="1"/>
      <w:marLeft w:val="0"/>
      <w:marRight w:val="0"/>
      <w:marTop w:val="0"/>
      <w:marBottom w:val="0"/>
      <w:divBdr>
        <w:top w:val="none" w:sz="0" w:space="0" w:color="auto"/>
        <w:left w:val="none" w:sz="0" w:space="0" w:color="auto"/>
        <w:bottom w:val="none" w:sz="0" w:space="0" w:color="auto"/>
        <w:right w:val="none" w:sz="0" w:space="0" w:color="auto"/>
      </w:divBdr>
    </w:div>
    <w:div w:id="494229563">
      <w:bodyDiv w:val="1"/>
      <w:marLeft w:val="0"/>
      <w:marRight w:val="0"/>
      <w:marTop w:val="0"/>
      <w:marBottom w:val="0"/>
      <w:divBdr>
        <w:top w:val="none" w:sz="0" w:space="0" w:color="auto"/>
        <w:left w:val="none" w:sz="0" w:space="0" w:color="auto"/>
        <w:bottom w:val="none" w:sz="0" w:space="0" w:color="auto"/>
        <w:right w:val="none" w:sz="0" w:space="0" w:color="auto"/>
      </w:divBdr>
    </w:div>
    <w:div w:id="537936623">
      <w:bodyDiv w:val="1"/>
      <w:marLeft w:val="0"/>
      <w:marRight w:val="0"/>
      <w:marTop w:val="0"/>
      <w:marBottom w:val="0"/>
      <w:divBdr>
        <w:top w:val="none" w:sz="0" w:space="0" w:color="auto"/>
        <w:left w:val="none" w:sz="0" w:space="0" w:color="auto"/>
        <w:bottom w:val="none" w:sz="0" w:space="0" w:color="auto"/>
        <w:right w:val="none" w:sz="0" w:space="0" w:color="auto"/>
      </w:divBdr>
    </w:div>
    <w:div w:id="619342385">
      <w:bodyDiv w:val="1"/>
      <w:marLeft w:val="0"/>
      <w:marRight w:val="0"/>
      <w:marTop w:val="0"/>
      <w:marBottom w:val="0"/>
      <w:divBdr>
        <w:top w:val="none" w:sz="0" w:space="0" w:color="auto"/>
        <w:left w:val="none" w:sz="0" w:space="0" w:color="auto"/>
        <w:bottom w:val="none" w:sz="0" w:space="0" w:color="auto"/>
        <w:right w:val="none" w:sz="0" w:space="0" w:color="auto"/>
      </w:divBdr>
    </w:div>
    <w:div w:id="659233241">
      <w:bodyDiv w:val="1"/>
      <w:marLeft w:val="0"/>
      <w:marRight w:val="0"/>
      <w:marTop w:val="0"/>
      <w:marBottom w:val="0"/>
      <w:divBdr>
        <w:top w:val="none" w:sz="0" w:space="0" w:color="auto"/>
        <w:left w:val="none" w:sz="0" w:space="0" w:color="auto"/>
        <w:bottom w:val="none" w:sz="0" w:space="0" w:color="auto"/>
        <w:right w:val="none" w:sz="0" w:space="0" w:color="auto"/>
      </w:divBdr>
    </w:div>
    <w:div w:id="686370203">
      <w:bodyDiv w:val="1"/>
      <w:marLeft w:val="0"/>
      <w:marRight w:val="0"/>
      <w:marTop w:val="0"/>
      <w:marBottom w:val="0"/>
      <w:divBdr>
        <w:top w:val="none" w:sz="0" w:space="0" w:color="auto"/>
        <w:left w:val="none" w:sz="0" w:space="0" w:color="auto"/>
        <w:bottom w:val="none" w:sz="0" w:space="0" w:color="auto"/>
        <w:right w:val="none" w:sz="0" w:space="0" w:color="auto"/>
      </w:divBdr>
    </w:div>
    <w:div w:id="741802727">
      <w:bodyDiv w:val="1"/>
      <w:marLeft w:val="0"/>
      <w:marRight w:val="0"/>
      <w:marTop w:val="0"/>
      <w:marBottom w:val="0"/>
      <w:divBdr>
        <w:top w:val="none" w:sz="0" w:space="0" w:color="auto"/>
        <w:left w:val="none" w:sz="0" w:space="0" w:color="auto"/>
        <w:bottom w:val="none" w:sz="0" w:space="0" w:color="auto"/>
        <w:right w:val="none" w:sz="0" w:space="0" w:color="auto"/>
      </w:divBdr>
    </w:div>
    <w:div w:id="1102259867">
      <w:bodyDiv w:val="1"/>
      <w:marLeft w:val="0"/>
      <w:marRight w:val="0"/>
      <w:marTop w:val="0"/>
      <w:marBottom w:val="0"/>
      <w:divBdr>
        <w:top w:val="none" w:sz="0" w:space="0" w:color="auto"/>
        <w:left w:val="none" w:sz="0" w:space="0" w:color="auto"/>
        <w:bottom w:val="none" w:sz="0" w:space="0" w:color="auto"/>
        <w:right w:val="none" w:sz="0" w:space="0" w:color="auto"/>
      </w:divBdr>
    </w:div>
    <w:div w:id="1205948369">
      <w:bodyDiv w:val="1"/>
      <w:marLeft w:val="0"/>
      <w:marRight w:val="0"/>
      <w:marTop w:val="0"/>
      <w:marBottom w:val="0"/>
      <w:divBdr>
        <w:top w:val="none" w:sz="0" w:space="0" w:color="auto"/>
        <w:left w:val="none" w:sz="0" w:space="0" w:color="auto"/>
        <w:bottom w:val="none" w:sz="0" w:space="0" w:color="auto"/>
        <w:right w:val="none" w:sz="0" w:space="0" w:color="auto"/>
      </w:divBdr>
    </w:div>
    <w:div w:id="1285388381">
      <w:bodyDiv w:val="1"/>
      <w:marLeft w:val="0"/>
      <w:marRight w:val="0"/>
      <w:marTop w:val="0"/>
      <w:marBottom w:val="0"/>
      <w:divBdr>
        <w:top w:val="none" w:sz="0" w:space="0" w:color="auto"/>
        <w:left w:val="none" w:sz="0" w:space="0" w:color="auto"/>
        <w:bottom w:val="none" w:sz="0" w:space="0" w:color="auto"/>
        <w:right w:val="none" w:sz="0" w:space="0" w:color="auto"/>
      </w:divBdr>
    </w:div>
    <w:div w:id="1293173422">
      <w:bodyDiv w:val="1"/>
      <w:marLeft w:val="0"/>
      <w:marRight w:val="0"/>
      <w:marTop w:val="0"/>
      <w:marBottom w:val="0"/>
      <w:divBdr>
        <w:top w:val="none" w:sz="0" w:space="0" w:color="auto"/>
        <w:left w:val="none" w:sz="0" w:space="0" w:color="auto"/>
        <w:bottom w:val="none" w:sz="0" w:space="0" w:color="auto"/>
        <w:right w:val="none" w:sz="0" w:space="0" w:color="auto"/>
      </w:divBdr>
    </w:div>
    <w:div w:id="1358920729">
      <w:bodyDiv w:val="1"/>
      <w:marLeft w:val="0"/>
      <w:marRight w:val="0"/>
      <w:marTop w:val="0"/>
      <w:marBottom w:val="0"/>
      <w:divBdr>
        <w:top w:val="none" w:sz="0" w:space="0" w:color="auto"/>
        <w:left w:val="none" w:sz="0" w:space="0" w:color="auto"/>
        <w:bottom w:val="none" w:sz="0" w:space="0" w:color="auto"/>
        <w:right w:val="none" w:sz="0" w:space="0" w:color="auto"/>
      </w:divBdr>
    </w:div>
    <w:div w:id="1504588950">
      <w:bodyDiv w:val="1"/>
      <w:marLeft w:val="0"/>
      <w:marRight w:val="0"/>
      <w:marTop w:val="0"/>
      <w:marBottom w:val="0"/>
      <w:divBdr>
        <w:top w:val="none" w:sz="0" w:space="0" w:color="auto"/>
        <w:left w:val="none" w:sz="0" w:space="0" w:color="auto"/>
        <w:bottom w:val="none" w:sz="0" w:space="0" w:color="auto"/>
        <w:right w:val="none" w:sz="0" w:space="0" w:color="auto"/>
      </w:divBdr>
    </w:div>
    <w:div w:id="1595823101">
      <w:bodyDiv w:val="1"/>
      <w:marLeft w:val="0"/>
      <w:marRight w:val="0"/>
      <w:marTop w:val="0"/>
      <w:marBottom w:val="0"/>
      <w:divBdr>
        <w:top w:val="none" w:sz="0" w:space="0" w:color="auto"/>
        <w:left w:val="none" w:sz="0" w:space="0" w:color="auto"/>
        <w:bottom w:val="none" w:sz="0" w:space="0" w:color="auto"/>
        <w:right w:val="none" w:sz="0" w:space="0" w:color="auto"/>
      </w:divBdr>
    </w:div>
    <w:div w:id="1786457246">
      <w:bodyDiv w:val="1"/>
      <w:marLeft w:val="0"/>
      <w:marRight w:val="0"/>
      <w:marTop w:val="0"/>
      <w:marBottom w:val="0"/>
      <w:divBdr>
        <w:top w:val="none" w:sz="0" w:space="0" w:color="auto"/>
        <w:left w:val="none" w:sz="0" w:space="0" w:color="auto"/>
        <w:bottom w:val="none" w:sz="0" w:space="0" w:color="auto"/>
        <w:right w:val="none" w:sz="0" w:space="0" w:color="auto"/>
      </w:divBdr>
    </w:div>
    <w:div w:id="1841500961">
      <w:bodyDiv w:val="1"/>
      <w:marLeft w:val="0"/>
      <w:marRight w:val="0"/>
      <w:marTop w:val="0"/>
      <w:marBottom w:val="0"/>
      <w:divBdr>
        <w:top w:val="none" w:sz="0" w:space="0" w:color="auto"/>
        <w:left w:val="none" w:sz="0" w:space="0" w:color="auto"/>
        <w:bottom w:val="none" w:sz="0" w:space="0" w:color="auto"/>
        <w:right w:val="none" w:sz="0" w:space="0" w:color="auto"/>
      </w:divBdr>
    </w:div>
    <w:div w:id="1847672441">
      <w:bodyDiv w:val="1"/>
      <w:marLeft w:val="0"/>
      <w:marRight w:val="0"/>
      <w:marTop w:val="0"/>
      <w:marBottom w:val="0"/>
      <w:divBdr>
        <w:top w:val="none" w:sz="0" w:space="0" w:color="auto"/>
        <w:left w:val="none" w:sz="0" w:space="0" w:color="auto"/>
        <w:bottom w:val="none" w:sz="0" w:space="0" w:color="auto"/>
        <w:right w:val="none" w:sz="0" w:space="0" w:color="auto"/>
      </w:divBdr>
    </w:div>
    <w:div w:id="1873574325">
      <w:bodyDiv w:val="1"/>
      <w:marLeft w:val="0"/>
      <w:marRight w:val="0"/>
      <w:marTop w:val="0"/>
      <w:marBottom w:val="0"/>
      <w:divBdr>
        <w:top w:val="none" w:sz="0" w:space="0" w:color="auto"/>
        <w:left w:val="none" w:sz="0" w:space="0" w:color="auto"/>
        <w:bottom w:val="none" w:sz="0" w:space="0" w:color="auto"/>
        <w:right w:val="none" w:sz="0" w:space="0" w:color="auto"/>
      </w:divBdr>
    </w:div>
    <w:div w:id="214627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eeregister.mnt.ee/reet/map?featureOid=14874" TargetMode="External"/><Relationship Id="rId4" Type="http://schemas.openxmlformats.org/officeDocument/2006/relationships/settings" Target="settings.xml"/><Relationship Id="rId9" Type="http://schemas.openxmlformats.org/officeDocument/2006/relationships/hyperlink" Target="mailto:info@keskkonnaamet.ee"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5E31F-F525-457E-B788-A47DC9D8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5673</Characters>
  <Application>Microsoft Office Word</Application>
  <DocSecurity>0</DocSecurity>
  <Lines>47</Lines>
  <Paragraphs>13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6637</CharactersWithSpaces>
  <SharedDoc>false</SharedDoc>
  <HLinks>
    <vt:vector size="6" baseType="variant">
      <vt:variant>
        <vt:i4>7143499</vt:i4>
      </vt:variant>
      <vt:variant>
        <vt:i4>0</vt:i4>
      </vt:variant>
      <vt:variant>
        <vt:i4>0</vt:i4>
      </vt:variant>
      <vt:variant>
        <vt:i4>5</vt:i4>
      </vt:variant>
      <vt:variant>
        <vt:lpwstr>mailto:info@keskkonnaamet.ee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dc:creator>
  <cp:keywords/>
  <cp:lastModifiedBy>Mailis Ental</cp:lastModifiedBy>
  <cp:revision>2</cp:revision>
  <dcterms:created xsi:type="dcterms:W3CDTF">2024-04-19T07:39:00Z</dcterms:created>
  <dcterms:modified xsi:type="dcterms:W3CDTF">2024-04-19T07:39:00Z</dcterms:modified>
</cp:coreProperties>
</file>