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B13" w:rsidRDefault="003B2B13" w:rsidP="003B2B13">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rsidR="003B2B13" w:rsidRDefault="0015205A" w:rsidP="00BE1193">
      <w:pPr>
        <w:spacing w:after="0"/>
        <w:jc w:val="center"/>
        <w:rPr>
          <w:rFonts w:ascii="Times New Roman" w:hAnsi="Times New Roman" w:cs="Times New Roman"/>
          <w:b/>
          <w:sz w:val="24"/>
          <w:szCs w:val="24"/>
        </w:rPr>
      </w:pPr>
      <w:r w:rsidRPr="0015205A">
        <w:rPr>
          <w:rFonts w:ascii="Times New Roman" w:hAnsi="Times New Roman" w:cs="Times New Roman"/>
          <w:b/>
          <w:sz w:val="24"/>
          <w:szCs w:val="24"/>
        </w:rPr>
        <w:t>Jõelähtme Vallavolikogu 16.12.2021 määruse nr 4 „Eluruumi kulude piirmäärad toimetulekutoetuse määramiseks Jõelähtme vallas“ muutmine</w:t>
      </w:r>
    </w:p>
    <w:p w:rsidR="003B2B13" w:rsidRDefault="003B2B13" w:rsidP="003B2B13">
      <w:pPr>
        <w:spacing w:after="0"/>
        <w:jc w:val="center"/>
        <w:rPr>
          <w:rFonts w:ascii="Times New Roman" w:hAnsi="Times New Roman" w:cs="Times New Roman"/>
          <w:b/>
          <w:sz w:val="24"/>
          <w:szCs w:val="24"/>
        </w:rPr>
      </w:pPr>
      <w:r>
        <w:rPr>
          <w:rFonts w:ascii="Times New Roman" w:hAnsi="Times New Roman" w:cs="Times New Roman"/>
          <w:b/>
          <w:sz w:val="24"/>
          <w:szCs w:val="24"/>
        </w:rPr>
        <w:t>juurde</w:t>
      </w:r>
    </w:p>
    <w:p w:rsidR="003B2B13" w:rsidRDefault="003B2B13" w:rsidP="003B2B13">
      <w:pPr>
        <w:spacing w:after="0"/>
        <w:rPr>
          <w:rFonts w:ascii="Times New Roman" w:hAnsi="Times New Roman" w:cs="Times New Roman"/>
          <w:b/>
          <w:sz w:val="24"/>
          <w:szCs w:val="24"/>
        </w:rPr>
      </w:pPr>
    </w:p>
    <w:p w:rsidR="00EF7670" w:rsidRDefault="00EF7670" w:rsidP="00EF7670">
      <w:pPr>
        <w:pStyle w:val="Loendilik"/>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Sissejuhatus ja eelnõu eesmärk</w:t>
      </w:r>
    </w:p>
    <w:p w:rsidR="00EF7670" w:rsidRDefault="00EF7670" w:rsidP="00EF7670">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eelnõu ja seletuskirja koostas sotsiaalnõunik Kristiina Välba (telefon 605 4860, </w:t>
      </w:r>
    </w:p>
    <w:p w:rsidR="005B0B06" w:rsidRDefault="00EF7670" w:rsidP="005B0B06">
      <w:pPr>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Pr>
            <w:rStyle w:val="Hperlink"/>
            <w:rFonts w:ascii="Times New Roman" w:hAnsi="Times New Roman" w:cs="Times New Roman"/>
            <w:sz w:val="24"/>
            <w:szCs w:val="24"/>
          </w:rPr>
          <w:t>kristiina.valba@joelahtme.ee</w:t>
        </w:r>
      </w:hyperlink>
      <w:r>
        <w:rPr>
          <w:rFonts w:ascii="Times New Roman" w:hAnsi="Times New Roman" w:cs="Times New Roman"/>
          <w:sz w:val="24"/>
          <w:szCs w:val="24"/>
        </w:rPr>
        <w:t>).</w:t>
      </w:r>
    </w:p>
    <w:p w:rsidR="005B0B06" w:rsidRDefault="005B0B06" w:rsidP="005B0B06">
      <w:pPr>
        <w:spacing w:after="0"/>
        <w:jc w:val="both"/>
        <w:rPr>
          <w:rFonts w:ascii="Times New Roman" w:hAnsi="Times New Roman" w:cs="Times New Roman"/>
          <w:sz w:val="24"/>
          <w:szCs w:val="24"/>
        </w:rPr>
      </w:pPr>
    </w:p>
    <w:p w:rsidR="005B0B06" w:rsidRDefault="00BE1193" w:rsidP="005B0B06">
      <w:pPr>
        <w:spacing w:after="0"/>
        <w:jc w:val="both"/>
        <w:rPr>
          <w:rFonts w:ascii="Times New Roman" w:hAnsi="Times New Roman" w:cs="Times New Roman"/>
          <w:sz w:val="24"/>
          <w:szCs w:val="24"/>
        </w:rPr>
      </w:pPr>
      <w:r>
        <w:rPr>
          <w:rFonts w:ascii="Times New Roman" w:hAnsi="Times New Roman" w:cs="Times New Roman"/>
          <w:sz w:val="24"/>
          <w:szCs w:val="24"/>
        </w:rPr>
        <w:t xml:space="preserve">Sotsiaalhoolekande seaduse alusel on toimetulekutoetuse maksmise eesmärk </w:t>
      </w:r>
      <w:r w:rsidR="00D63C10">
        <w:rPr>
          <w:rFonts w:ascii="Times New Roman" w:hAnsi="Times New Roman" w:cs="Times New Roman"/>
          <w:sz w:val="24"/>
          <w:szCs w:val="24"/>
        </w:rPr>
        <w:t xml:space="preserve">abi vajavate </w:t>
      </w:r>
      <w:r>
        <w:rPr>
          <w:rFonts w:ascii="Times New Roman" w:hAnsi="Times New Roman" w:cs="Times New Roman"/>
          <w:sz w:val="24"/>
          <w:szCs w:val="24"/>
        </w:rPr>
        <w:t xml:space="preserve">inimeste iseseisva toimetuleku ajutine soodustamine </w:t>
      </w:r>
      <w:r w:rsidR="00D63C10">
        <w:rPr>
          <w:rFonts w:ascii="Times New Roman" w:hAnsi="Times New Roman" w:cs="Times New Roman"/>
          <w:sz w:val="24"/>
          <w:szCs w:val="24"/>
        </w:rPr>
        <w:t xml:space="preserve">ning </w:t>
      </w:r>
      <w:r w:rsidR="00570565">
        <w:rPr>
          <w:rFonts w:ascii="Times New Roman" w:hAnsi="Times New Roman" w:cs="Times New Roman"/>
          <w:sz w:val="24"/>
          <w:szCs w:val="24"/>
        </w:rPr>
        <w:t xml:space="preserve">materiaalse puuduse leevendamine, tagades minimaalsed vahendid esmavajaduste rahuldamiseks. </w:t>
      </w:r>
      <w:r w:rsidR="005F17E8">
        <w:rPr>
          <w:rFonts w:ascii="Times New Roman" w:hAnsi="Times New Roman" w:cs="Times New Roman"/>
          <w:sz w:val="24"/>
          <w:szCs w:val="24"/>
        </w:rPr>
        <w:t xml:space="preserve">Antud määruse muudatuse põhjuseks on </w:t>
      </w:r>
      <w:r w:rsidR="000D107D">
        <w:rPr>
          <w:rFonts w:ascii="Times New Roman" w:hAnsi="Times New Roman" w:cs="Times New Roman"/>
          <w:sz w:val="24"/>
          <w:szCs w:val="24"/>
        </w:rPr>
        <w:t>elektrienergia hinna tõus.</w:t>
      </w:r>
      <w:r w:rsidR="005F17E8" w:rsidRPr="005F17E8">
        <w:rPr>
          <w:rFonts w:ascii="Times New Roman" w:hAnsi="Times New Roman" w:cs="Times New Roman"/>
          <w:sz w:val="24"/>
          <w:szCs w:val="24"/>
        </w:rPr>
        <w:t xml:space="preserve">. </w:t>
      </w:r>
    </w:p>
    <w:p w:rsidR="00EF7670" w:rsidRDefault="00EF7670" w:rsidP="00EF7670">
      <w:pPr>
        <w:spacing w:after="0"/>
        <w:jc w:val="both"/>
        <w:rPr>
          <w:rFonts w:ascii="Times New Roman" w:hAnsi="Times New Roman" w:cs="Times New Roman"/>
          <w:sz w:val="24"/>
          <w:szCs w:val="24"/>
        </w:rPr>
      </w:pPr>
    </w:p>
    <w:p w:rsidR="00EF7670" w:rsidRDefault="00EF7670" w:rsidP="00EF7670">
      <w:pPr>
        <w:jc w:val="both"/>
        <w:rPr>
          <w:rFonts w:ascii="Times New Roman" w:hAnsi="Times New Roman" w:cs="Times New Roman"/>
          <w:b/>
          <w:sz w:val="24"/>
          <w:szCs w:val="24"/>
        </w:rPr>
      </w:pPr>
      <w:r>
        <w:rPr>
          <w:rFonts w:ascii="Times New Roman" w:hAnsi="Times New Roman" w:cs="Times New Roman"/>
          <w:b/>
          <w:sz w:val="24"/>
          <w:szCs w:val="24"/>
        </w:rPr>
        <w:t xml:space="preserve">   II  Toetuse määramise alustest</w:t>
      </w:r>
    </w:p>
    <w:p w:rsidR="001049B0" w:rsidRDefault="001049B0" w:rsidP="00EF7670">
      <w:pPr>
        <w:jc w:val="both"/>
        <w:rPr>
          <w:rFonts w:ascii="Times New Roman" w:hAnsi="Times New Roman" w:cs="Times New Roman"/>
          <w:sz w:val="24"/>
          <w:szCs w:val="24"/>
        </w:rPr>
      </w:pPr>
      <w:r w:rsidRPr="001049B0">
        <w:rPr>
          <w:rFonts w:ascii="Times New Roman" w:hAnsi="Times New Roman" w:cs="Times New Roman"/>
          <w:sz w:val="24"/>
          <w:szCs w:val="24"/>
        </w:rPr>
        <w:t>Toimetulekutoetus on riigi ra</w:t>
      </w:r>
      <w:r w:rsidR="00AC4F3E">
        <w:rPr>
          <w:rFonts w:ascii="Times New Roman" w:hAnsi="Times New Roman" w:cs="Times New Roman"/>
          <w:sz w:val="24"/>
          <w:szCs w:val="24"/>
        </w:rPr>
        <w:t xml:space="preserve">haline abi puuduses inimestele, mida </w:t>
      </w:r>
      <w:r w:rsidRPr="001049B0">
        <w:rPr>
          <w:rFonts w:ascii="Times New Roman" w:hAnsi="Times New Roman" w:cs="Times New Roman"/>
          <w:sz w:val="24"/>
          <w:szCs w:val="24"/>
        </w:rPr>
        <w:t xml:space="preserve">kohalik omavalitsus </w:t>
      </w:r>
      <w:r w:rsidR="00AC4F3E">
        <w:rPr>
          <w:rFonts w:ascii="Times New Roman" w:hAnsi="Times New Roman" w:cs="Times New Roman"/>
          <w:sz w:val="24"/>
          <w:szCs w:val="24"/>
        </w:rPr>
        <w:t xml:space="preserve">maksab </w:t>
      </w:r>
      <w:r w:rsidRPr="001049B0">
        <w:rPr>
          <w:rFonts w:ascii="Times New Roman" w:hAnsi="Times New Roman" w:cs="Times New Roman"/>
          <w:sz w:val="24"/>
          <w:szCs w:val="24"/>
        </w:rPr>
        <w:t>riigieelarvelistest vahenditest. Toimetulekutoetuse taotlemine, arvestamine, määramine ja maksmine on reguleeritud sotsiaalhoolekande seadusega.</w:t>
      </w:r>
    </w:p>
    <w:p w:rsidR="00EF7670" w:rsidRDefault="00505B74" w:rsidP="00505B74">
      <w:pPr>
        <w:jc w:val="both"/>
        <w:rPr>
          <w:rFonts w:ascii="Times New Roman" w:hAnsi="Times New Roman" w:cs="Times New Roman"/>
          <w:sz w:val="24"/>
          <w:szCs w:val="24"/>
        </w:rPr>
      </w:pPr>
      <w:r>
        <w:rPr>
          <w:rFonts w:ascii="Times New Roman" w:hAnsi="Times New Roman" w:cs="Times New Roman"/>
          <w:sz w:val="24"/>
          <w:szCs w:val="24"/>
        </w:rPr>
        <w:t>Toimetulekutoetuse arvestamise aluseks on</w:t>
      </w:r>
      <w:r w:rsidR="00EF7670">
        <w:rPr>
          <w:rFonts w:ascii="Times New Roman" w:hAnsi="Times New Roman" w:cs="Times New Roman"/>
          <w:sz w:val="24"/>
          <w:szCs w:val="24"/>
        </w:rPr>
        <w:t xml:space="preserve"> </w:t>
      </w:r>
      <w:r>
        <w:rPr>
          <w:rFonts w:ascii="Times New Roman" w:hAnsi="Times New Roman" w:cs="Times New Roman"/>
          <w:sz w:val="24"/>
          <w:szCs w:val="24"/>
        </w:rPr>
        <w:t xml:space="preserve">üksi elava isiku või perekonna kõigi liikmete eelmise kuu netosissetulek, millest arvestatakse maha makstud elatis, jooksval kuul tasumisele kuuluvad eluasemekulud ning kehtestatud toimetulekupiir. </w:t>
      </w:r>
    </w:p>
    <w:p w:rsidR="00FB6BEE" w:rsidRPr="00505B74" w:rsidRDefault="00505B74" w:rsidP="00505B74">
      <w:pPr>
        <w:spacing w:after="0"/>
        <w:jc w:val="both"/>
        <w:rPr>
          <w:rFonts w:ascii="Times New Roman" w:eastAsia="Times New Roman" w:hAnsi="Times New Roman" w:cs="Times New Roman"/>
          <w:sz w:val="24"/>
          <w:szCs w:val="24"/>
          <w:lang w:eastAsia="et-EE"/>
        </w:rPr>
      </w:pPr>
      <w:r w:rsidRPr="00505B74">
        <w:rPr>
          <w:rFonts w:ascii="Times New Roman" w:eastAsia="Times New Roman" w:hAnsi="Times New Roman" w:cs="Times New Roman"/>
          <w:sz w:val="24"/>
          <w:szCs w:val="24"/>
          <w:lang w:eastAsia="et-EE"/>
        </w:rPr>
        <w:t>Toimetulekupiiri suuruse kehtestab Riigikogu riigieelarves. Seda arvestatakse üksi elavale inimesele või perekonna esimesele liikmele igaks eelarveaastaks. Perekonna teise ja iga järgmise täisealise liikme toimetulekupiir on 80% perekonna esi</w:t>
      </w:r>
      <w:r w:rsidR="00AC4F3E">
        <w:rPr>
          <w:rFonts w:ascii="Times New Roman" w:eastAsia="Times New Roman" w:hAnsi="Times New Roman" w:cs="Times New Roman"/>
          <w:sz w:val="24"/>
          <w:szCs w:val="24"/>
          <w:lang w:eastAsia="et-EE"/>
        </w:rPr>
        <w:t xml:space="preserve">mese liikme toimetulekupiirist ning iga lapse toimetulekupiir 120% perekonna esimese liikme toimetulekupiirist. </w:t>
      </w:r>
      <w:r w:rsidRPr="00505B74">
        <w:rPr>
          <w:rFonts w:ascii="Times New Roman" w:eastAsia="Times New Roman" w:hAnsi="Times New Roman" w:cs="Times New Roman"/>
          <w:sz w:val="24"/>
          <w:szCs w:val="24"/>
          <w:lang w:eastAsia="et-EE"/>
        </w:rPr>
        <w:t xml:space="preserve">Toimetulekupiiri kehtestamisel lähtutakse minimaalsetest tarbimiskuludest toidule, riietusele ja jalanõudele ning muudele kaupadele ja teenustele esmavajaduste rahuldamiseks. </w:t>
      </w:r>
      <w:r w:rsidR="0042576B">
        <w:rPr>
          <w:rFonts w:ascii="Times New Roman" w:eastAsia="Times New Roman" w:hAnsi="Times New Roman" w:cs="Times New Roman"/>
          <w:sz w:val="24"/>
          <w:szCs w:val="24"/>
          <w:lang w:eastAsia="et-EE"/>
        </w:rPr>
        <w:t xml:space="preserve">Alates 1.06.2022 </w:t>
      </w:r>
      <w:r w:rsidRPr="00505B74">
        <w:rPr>
          <w:rFonts w:ascii="Times New Roman" w:eastAsia="Times New Roman" w:hAnsi="Times New Roman" w:cs="Times New Roman"/>
          <w:sz w:val="24"/>
          <w:szCs w:val="24"/>
          <w:lang w:eastAsia="et-EE"/>
        </w:rPr>
        <w:t xml:space="preserve">on toimetulekupiir üksi elavale inimesele või perekonna esimesele liikmele </w:t>
      </w:r>
      <w:r w:rsidR="0042576B">
        <w:rPr>
          <w:rFonts w:ascii="Times New Roman" w:eastAsia="Times New Roman" w:hAnsi="Times New Roman" w:cs="Times New Roman"/>
          <w:sz w:val="24"/>
          <w:szCs w:val="24"/>
          <w:lang w:eastAsia="et-EE"/>
        </w:rPr>
        <w:t>200</w:t>
      </w:r>
      <w:r w:rsidR="00AC4F3E">
        <w:rPr>
          <w:rFonts w:ascii="Times New Roman" w:eastAsia="Times New Roman" w:hAnsi="Times New Roman" w:cs="Times New Roman"/>
          <w:sz w:val="24"/>
          <w:szCs w:val="24"/>
          <w:lang w:eastAsia="et-EE"/>
        </w:rPr>
        <w:t xml:space="preserve"> eurot kuus, </w:t>
      </w:r>
      <w:r w:rsidRPr="00505B74">
        <w:rPr>
          <w:rFonts w:ascii="Times New Roman" w:eastAsia="Times New Roman" w:hAnsi="Times New Roman" w:cs="Times New Roman"/>
          <w:sz w:val="24"/>
          <w:szCs w:val="24"/>
          <w:lang w:eastAsia="et-EE"/>
        </w:rPr>
        <w:t xml:space="preserve">teise ja iga järgmise täisealise liikme toimetulekupiir on </w:t>
      </w:r>
      <w:r w:rsidR="0042576B">
        <w:rPr>
          <w:rFonts w:ascii="Times New Roman" w:eastAsia="Times New Roman" w:hAnsi="Times New Roman" w:cs="Times New Roman"/>
          <w:sz w:val="24"/>
          <w:szCs w:val="24"/>
          <w:lang w:eastAsia="et-EE"/>
        </w:rPr>
        <w:t>160</w:t>
      </w:r>
      <w:r w:rsidR="00AC4F3E">
        <w:rPr>
          <w:rFonts w:ascii="Times New Roman" w:eastAsia="Times New Roman" w:hAnsi="Times New Roman" w:cs="Times New Roman"/>
          <w:sz w:val="24"/>
          <w:szCs w:val="24"/>
          <w:lang w:eastAsia="et-EE"/>
        </w:rPr>
        <w:t xml:space="preserve"> eurot kuus ning iga alaealise pereliikme toimetulekupiir </w:t>
      </w:r>
      <w:r w:rsidR="0042576B">
        <w:rPr>
          <w:rFonts w:ascii="Times New Roman" w:eastAsia="Times New Roman" w:hAnsi="Times New Roman" w:cs="Times New Roman"/>
          <w:sz w:val="24"/>
          <w:szCs w:val="24"/>
          <w:lang w:eastAsia="et-EE"/>
        </w:rPr>
        <w:t>240</w:t>
      </w:r>
      <w:r w:rsidR="00FB6BEE">
        <w:rPr>
          <w:rFonts w:ascii="Times New Roman" w:eastAsia="Times New Roman" w:hAnsi="Times New Roman" w:cs="Times New Roman"/>
          <w:sz w:val="24"/>
          <w:szCs w:val="24"/>
          <w:lang w:eastAsia="et-EE"/>
        </w:rPr>
        <w:t xml:space="preserve"> eurot kuus. </w:t>
      </w:r>
    </w:p>
    <w:p w:rsidR="00505B74" w:rsidRPr="00505B74" w:rsidRDefault="00505B74" w:rsidP="00505B74">
      <w:pPr>
        <w:spacing w:after="0"/>
        <w:jc w:val="both"/>
        <w:rPr>
          <w:rFonts w:ascii="Times New Roman" w:eastAsia="Times New Roman" w:hAnsi="Times New Roman" w:cs="Times New Roman"/>
          <w:sz w:val="24"/>
          <w:szCs w:val="24"/>
          <w:lang w:eastAsia="et-EE"/>
        </w:rPr>
      </w:pPr>
      <w:r w:rsidRPr="00505B74">
        <w:rPr>
          <w:rFonts w:ascii="Times New Roman" w:eastAsia="Times New Roman" w:hAnsi="Times New Roman" w:cs="Times New Roman"/>
          <w:sz w:val="24"/>
          <w:szCs w:val="24"/>
          <w:lang w:eastAsia="et-EE"/>
        </w:rPr>
        <w:t> </w:t>
      </w:r>
    </w:p>
    <w:p w:rsidR="00505B74" w:rsidRPr="00505B74" w:rsidRDefault="00505B74" w:rsidP="00505B74">
      <w:pPr>
        <w:spacing w:after="0"/>
        <w:jc w:val="both"/>
        <w:rPr>
          <w:rFonts w:ascii="Times New Roman" w:eastAsia="Times New Roman" w:hAnsi="Times New Roman" w:cs="Times New Roman"/>
          <w:sz w:val="24"/>
          <w:szCs w:val="24"/>
          <w:lang w:eastAsia="et-EE"/>
        </w:rPr>
      </w:pPr>
      <w:r w:rsidRPr="00505B74">
        <w:rPr>
          <w:rFonts w:ascii="Times New Roman" w:eastAsia="Times New Roman" w:hAnsi="Times New Roman" w:cs="Times New Roman"/>
          <w:sz w:val="24"/>
          <w:szCs w:val="24"/>
          <w:lang w:eastAsia="et-EE"/>
        </w:rPr>
        <w:t>Toimetulekutoetuse saajal, kelle kõik perekonnaliikmed on alaealised, on õigus saada koos toimetulekutoetusega täiendavat sotsiaaltoetust 15 eurot, mida maksab kohalik omavalitsus riigieelarvelistest vahenditest. </w:t>
      </w:r>
    </w:p>
    <w:p w:rsidR="000D107D" w:rsidRDefault="00AC4F3E" w:rsidP="005F17E8">
      <w:pPr>
        <w:jc w:val="both"/>
        <w:rPr>
          <w:rFonts w:ascii="Times New Roman" w:hAnsi="Times New Roman" w:cs="Times New Roman"/>
          <w:sz w:val="24"/>
          <w:szCs w:val="24"/>
        </w:rPr>
      </w:pPr>
      <w:r>
        <w:rPr>
          <w:rFonts w:ascii="Times New Roman" w:hAnsi="Times New Roman" w:cs="Times New Roman"/>
          <w:sz w:val="24"/>
          <w:szCs w:val="24"/>
        </w:rPr>
        <w:t xml:space="preserve">Vabariigi Valitsuse määruse „Eluruumi sotsiaalselt põhjendatud norm ja selle rakendamise erisused“ alusel </w:t>
      </w:r>
      <w:r w:rsidR="00EF7670">
        <w:rPr>
          <w:rFonts w:ascii="Times New Roman" w:hAnsi="Times New Roman" w:cs="Times New Roman"/>
          <w:sz w:val="24"/>
          <w:szCs w:val="24"/>
        </w:rPr>
        <w:t>loetakse</w:t>
      </w:r>
      <w:r>
        <w:rPr>
          <w:rFonts w:ascii="Times New Roman" w:hAnsi="Times New Roman" w:cs="Times New Roman"/>
          <w:sz w:val="24"/>
          <w:szCs w:val="24"/>
        </w:rPr>
        <w:t xml:space="preserve"> eluruumi sotsiaalselt põhjendatud normiks</w:t>
      </w:r>
      <w:r w:rsidR="00EF7670">
        <w:rPr>
          <w:rFonts w:ascii="Times New Roman" w:hAnsi="Times New Roman" w:cs="Times New Roman"/>
          <w:sz w:val="24"/>
          <w:szCs w:val="24"/>
        </w:rPr>
        <w:t xml:space="preserve"> 18 m</w:t>
      </w:r>
      <w:r w:rsidR="00EF7670">
        <w:rPr>
          <w:rFonts w:ascii="Times New Roman" w:hAnsi="Times New Roman" w:cs="Times New Roman"/>
          <w:sz w:val="24"/>
          <w:szCs w:val="24"/>
          <w:vertAlign w:val="superscript"/>
        </w:rPr>
        <w:t>2</w:t>
      </w:r>
      <w:r w:rsidR="001049B0">
        <w:rPr>
          <w:rFonts w:ascii="Times New Roman" w:hAnsi="Times New Roman" w:cs="Times New Roman"/>
          <w:sz w:val="24"/>
          <w:szCs w:val="24"/>
        </w:rPr>
        <w:t xml:space="preserve"> </w:t>
      </w:r>
      <w:r w:rsidR="00EF7670">
        <w:rPr>
          <w:rFonts w:ascii="Times New Roman" w:hAnsi="Times New Roman" w:cs="Times New Roman"/>
          <w:sz w:val="24"/>
          <w:szCs w:val="24"/>
        </w:rPr>
        <w:t>iga perekonna liikme kohta ning lisaks 15 m</w:t>
      </w:r>
      <w:r w:rsidR="00EF7670">
        <w:rPr>
          <w:rFonts w:ascii="Times New Roman" w:hAnsi="Times New Roman" w:cs="Times New Roman"/>
          <w:sz w:val="24"/>
          <w:szCs w:val="24"/>
          <w:vertAlign w:val="superscript"/>
        </w:rPr>
        <w:t>2</w:t>
      </w:r>
      <w:r w:rsidR="001049B0">
        <w:rPr>
          <w:rFonts w:ascii="Times New Roman" w:hAnsi="Times New Roman" w:cs="Times New Roman"/>
          <w:sz w:val="24"/>
          <w:szCs w:val="24"/>
        </w:rPr>
        <w:t xml:space="preserve"> </w:t>
      </w:r>
      <w:r w:rsidR="00EF7670">
        <w:rPr>
          <w:rFonts w:ascii="Times New Roman" w:hAnsi="Times New Roman" w:cs="Times New Roman"/>
          <w:sz w:val="24"/>
          <w:szCs w:val="24"/>
        </w:rPr>
        <w:t>perekonna kohta.</w:t>
      </w:r>
      <w:r w:rsidR="00EF7670">
        <w:t xml:space="preserve"> </w:t>
      </w:r>
      <w:r w:rsidR="00EF7670">
        <w:rPr>
          <w:rFonts w:ascii="Times New Roman" w:eastAsia="Calibri" w:hAnsi="Times New Roman" w:cs="Times New Roman"/>
          <w:sz w:val="24"/>
          <w:szCs w:val="24"/>
        </w:rPr>
        <w:t xml:space="preserve">Eluruumi </w:t>
      </w:r>
      <w:r w:rsidR="00EF7670">
        <w:rPr>
          <w:rFonts w:ascii="Times New Roman" w:hAnsi="Times New Roman" w:cs="Times New Roman"/>
          <w:sz w:val="24"/>
          <w:szCs w:val="24"/>
        </w:rPr>
        <w:t xml:space="preserve">normpinnana võetakse arvesse eluruumi üldpind, kui eluruumi tubade arv on võrdne selles eluruumis alaliselt elavate inimeste arvuga ja eluruumi üldpind on sotsiaalselt põhjendatud normist suurem. Eluruumis üksinda elavatele pensionäridele </w:t>
      </w:r>
      <w:r w:rsidR="00595E48">
        <w:rPr>
          <w:rFonts w:ascii="Times New Roman" w:hAnsi="Times New Roman" w:cs="Times New Roman"/>
          <w:sz w:val="24"/>
          <w:szCs w:val="24"/>
        </w:rPr>
        <w:t xml:space="preserve">ning osalise või puuduva töövõimega inimestele </w:t>
      </w:r>
      <w:r w:rsidR="00EF7670">
        <w:rPr>
          <w:rFonts w:ascii="Times New Roman" w:hAnsi="Times New Roman" w:cs="Times New Roman"/>
          <w:sz w:val="24"/>
          <w:szCs w:val="24"/>
        </w:rPr>
        <w:t>võib toimetulekutoetuse määramisel arvestada normpinnaks kuni 51 m</w:t>
      </w:r>
      <w:r w:rsidR="00EF7670">
        <w:rPr>
          <w:rFonts w:ascii="Times New Roman" w:hAnsi="Times New Roman" w:cs="Times New Roman"/>
          <w:sz w:val="24"/>
          <w:szCs w:val="24"/>
          <w:vertAlign w:val="superscript"/>
        </w:rPr>
        <w:t>2</w:t>
      </w:r>
      <w:r w:rsidR="00EF7670">
        <w:rPr>
          <w:rFonts w:ascii="Times New Roman" w:hAnsi="Times New Roman" w:cs="Times New Roman"/>
          <w:sz w:val="24"/>
          <w:szCs w:val="24"/>
        </w:rPr>
        <w:t>.</w:t>
      </w:r>
      <w:r w:rsidR="00595E48">
        <w:rPr>
          <w:rFonts w:ascii="Times New Roman" w:hAnsi="Times New Roman" w:cs="Times New Roman"/>
          <w:sz w:val="24"/>
          <w:szCs w:val="24"/>
        </w:rPr>
        <w:t xml:space="preserve"> </w:t>
      </w:r>
    </w:p>
    <w:p w:rsidR="000D107D"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lastRenderedPageBreak/>
        <w:t xml:space="preserve">Vastavalt SHS § 133 lõikele 6 tuleb kohaliku omavalitsuse üksustel kehtestada toimetulekutoetuse määramiseks sama paragrahvi lõikes 5 nimetatud kulude piirmäärad, mis tagavad isiku ja tema perekonnaliikmete inimväärse äraelamise. </w:t>
      </w:r>
    </w:p>
    <w:p w:rsidR="005F17E8" w:rsidRPr="00290F6A" w:rsidRDefault="005F17E8" w:rsidP="005F17E8">
      <w:pPr>
        <w:jc w:val="both"/>
        <w:rPr>
          <w:rFonts w:ascii="Times New Roman" w:hAnsi="Times New Roman" w:cs="Times New Roman"/>
          <w:sz w:val="24"/>
          <w:szCs w:val="24"/>
        </w:rPr>
      </w:pPr>
      <w:r>
        <w:rPr>
          <w:rFonts w:ascii="Times New Roman" w:hAnsi="Times New Roman" w:cs="Times New Roman"/>
          <w:sz w:val="24"/>
          <w:szCs w:val="24"/>
        </w:rPr>
        <w:t>Hetkel kehtivad Jõelähtme vallas 16.12.2021 määrusega nr 4 „</w:t>
      </w:r>
      <w:r w:rsidRPr="005F17E8">
        <w:rPr>
          <w:rFonts w:ascii="Times New Roman" w:hAnsi="Times New Roman" w:cs="Times New Roman"/>
          <w:sz w:val="24"/>
          <w:szCs w:val="24"/>
        </w:rPr>
        <w:t>Eluruumi kulude piirmäärad toimetulekutoetuse määramiseks Jõelähtme vallas</w:t>
      </w:r>
      <w:r>
        <w:rPr>
          <w:rFonts w:ascii="Times New Roman" w:hAnsi="Times New Roman" w:cs="Times New Roman"/>
          <w:sz w:val="24"/>
          <w:szCs w:val="24"/>
        </w:rPr>
        <w:t>“ kehtestatud piirmäärad, käesoleva muudatusega lisatakse punkt 12 (tabelis viimane tasumisele kuuluv kululiik).</w:t>
      </w:r>
      <w:r w:rsidR="005B6DA8">
        <w:rPr>
          <w:rFonts w:ascii="Times New Roman" w:hAnsi="Times New Roman" w:cs="Times New Roman"/>
          <w:sz w:val="24"/>
          <w:szCs w:val="24"/>
        </w:rPr>
        <w:t xml:space="preserve"> </w:t>
      </w:r>
      <w:bookmarkStart w:id="0" w:name="_GoBack"/>
      <w:bookmarkEnd w:id="0"/>
    </w:p>
    <w:tbl>
      <w:tblPr>
        <w:tblStyle w:val="Kontuurtabel"/>
        <w:tblW w:w="9623" w:type="dxa"/>
        <w:tblLayout w:type="fixed"/>
        <w:tblLook w:val="04A0" w:firstRow="1" w:lastRow="0" w:firstColumn="1" w:lastColumn="0" w:noHBand="0" w:noVBand="1"/>
      </w:tblPr>
      <w:tblGrid>
        <w:gridCol w:w="3573"/>
        <w:gridCol w:w="4293"/>
        <w:gridCol w:w="1757"/>
      </w:tblGrid>
      <w:tr w:rsidR="000614F5"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pPr>
              <w:jc w:val="both"/>
              <w:rPr>
                <w:rFonts w:ascii="Times New Roman" w:hAnsi="Times New Roman" w:cs="Times New Roman"/>
                <w:b/>
                <w:sz w:val="24"/>
                <w:szCs w:val="24"/>
              </w:rPr>
            </w:pPr>
            <w:r>
              <w:rPr>
                <w:rFonts w:ascii="Times New Roman" w:hAnsi="Times New Roman" w:cs="Times New Roman"/>
                <w:b/>
                <w:sz w:val="24"/>
                <w:szCs w:val="24"/>
              </w:rPr>
              <w:t>Tasumisele kuuluvad alalised eluruumi kulud</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0614F5" w:rsidP="000614F5">
            <w:pPr>
              <w:jc w:val="both"/>
              <w:rPr>
                <w:rFonts w:ascii="Times New Roman" w:hAnsi="Times New Roman" w:cs="Times New Roman"/>
                <w:b/>
                <w:sz w:val="24"/>
                <w:szCs w:val="24"/>
              </w:rPr>
            </w:pPr>
            <w:r>
              <w:rPr>
                <w:rFonts w:ascii="Times New Roman" w:hAnsi="Times New Roman" w:cs="Times New Roman"/>
                <w:b/>
                <w:sz w:val="24"/>
                <w:szCs w:val="24"/>
              </w:rPr>
              <w:t xml:space="preserve">Kehtivad piirmäärad </w:t>
            </w:r>
          </w:p>
        </w:tc>
        <w:tc>
          <w:tcPr>
            <w:tcW w:w="1757" w:type="dxa"/>
            <w:tcBorders>
              <w:top w:val="single" w:sz="4" w:space="0" w:color="auto"/>
              <w:left w:val="single" w:sz="4" w:space="0" w:color="auto"/>
              <w:bottom w:val="single" w:sz="4" w:space="0" w:color="auto"/>
              <w:right w:val="single" w:sz="4" w:space="0" w:color="auto"/>
            </w:tcBorders>
          </w:tcPr>
          <w:p w:rsidR="000614F5" w:rsidRDefault="000614F5">
            <w:pPr>
              <w:jc w:val="both"/>
              <w:rPr>
                <w:rFonts w:ascii="Times New Roman" w:hAnsi="Times New Roman" w:cs="Times New Roman"/>
                <w:b/>
                <w:sz w:val="24"/>
                <w:szCs w:val="24"/>
              </w:rPr>
            </w:pPr>
            <w:r>
              <w:rPr>
                <w:rFonts w:ascii="Times New Roman" w:hAnsi="Times New Roman" w:cs="Times New Roman"/>
                <w:b/>
                <w:sz w:val="24"/>
                <w:szCs w:val="24"/>
              </w:rPr>
              <w:t>Muudatus</w:t>
            </w:r>
          </w:p>
        </w:tc>
      </w:tr>
      <w:tr w:rsidR="000614F5" w:rsidTr="000614F5">
        <w:trPr>
          <w:trHeight w:val="611"/>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pPr>
              <w:jc w:val="both"/>
              <w:rPr>
                <w:rFonts w:ascii="Times New Roman" w:hAnsi="Times New Roman" w:cs="Times New Roman"/>
                <w:sz w:val="24"/>
                <w:szCs w:val="24"/>
              </w:rPr>
            </w:pPr>
            <w:r>
              <w:rPr>
                <w:rFonts w:ascii="Times New Roman" w:hAnsi="Times New Roman" w:cs="Times New Roman"/>
                <w:sz w:val="24"/>
                <w:szCs w:val="24"/>
              </w:rPr>
              <w:t>Tegelik korteriüür/omandiõiguse alusel kasutatava eluruumi majandamiskulud</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0614F5">
            <w:pPr>
              <w:jc w:val="both"/>
              <w:rPr>
                <w:rFonts w:ascii="Times New Roman" w:hAnsi="Times New Roman" w:cs="Times New Roman"/>
                <w:sz w:val="24"/>
                <w:szCs w:val="24"/>
              </w:rPr>
            </w:pPr>
            <w:r>
              <w:rPr>
                <w:rFonts w:ascii="Times New Roman" w:hAnsi="Times New Roman" w:cs="Times New Roman"/>
                <w:sz w:val="24"/>
                <w:szCs w:val="24"/>
              </w:rPr>
              <w:t>5,00 eurot m²</w:t>
            </w:r>
          </w:p>
        </w:tc>
        <w:tc>
          <w:tcPr>
            <w:tcW w:w="1757" w:type="dxa"/>
            <w:tcBorders>
              <w:top w:val="single" w:sz="4" w:space="0" w:color="auto"/>
              <w:left w:val="single" w:sz="4" w:space="0" w:color="auto"/>
              <w:bottom w:val="single" w:sz="4" w:space="0" w:color="auto"/>
              <w:right w:val="single" w:sz="4" w:space="0" w:color="auto"/>
            </w:tcBorders>
          </w:tcPr>
          <w:p w:rsidR="000614F5" w:rsidRDefault="000614F5">
            <w:pPr>
              <w:jc w:val="both"/>
              <w:rPr>
                <w:rFonts w:ascii="Times New Roman" w:hAnsi="Times New Roman" w:cs="Times New Roman"/>
                <w:sz w:val="24"/>
                <w:szCs w:val="24"/>
              </w:rPr>
            </w:pPr>
          </w:p>
        </w:tc>
      </w:tr>
      <w:tr w:rsidR="000614F5" w:rsidTr="000614F5">
        <w:trPr>
          <w:trHeight w:val="595"/>
        </w:trPr>
        <w:tc>
          <w:tcPr>
            <w:tcW w:w="357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Korterelamu haldamise kulu, sealhulgas remondikulu</w:t>
            </w:r>
          </w:p>
        </w:tc>
        <w:tc>
          <w:tcPr>
            <w:tcW w:w="4293" w:type="dxa"/>
            <w:tcBorders>
              <w:top w:val="single" w:sz="4" w:space="0" w:color="auto"/>
              <w:left w:val="single" w:sz="4" w:space="0" w:color="auto"/>
              <w:bottom w:val="single" w:sz="4" w:space="0" w:color="auto"/>
              <w:right w:val="single" w:sz="4" w:space="0" w:color="auto"/>
            </w:tcBorders>
          </w:tcPr>
          <w:p w:rsidR="000614F5" w:rsidRDefault="00FB6BEE" w:rsidP="00AC5F04">
            <w:pPr>
              <w:jc w:val="both"/>
              <w:rPr>
                <w:rFonts w:ascii="Times New Roman" w:hAnsi="Times New Roman" w:cs="Times New Roman"/>
                <w:sz w:val="24"/>
                <w:szCs w:val="24"/>
              </w:rPr>
            </w:pPr>
            <w:r>
              <w:rPr>
                <w:rFonts w:ascii="Times New Roman" w:hAnsi="Times New Roman" w:cs="Times New Roman"/>
                <w:sz w:val="24"/>
                <w:szCs w:val="24"/>
              </w:rPr>
              <w:t>5</w:t>
            </w:r>
            <w:r w:rsidR="000614F5">
              <w:rPr>
                <w:rFonts w:ascii="Times New Roman" w:hAnsi="Times New Roman" w:cs="Times New Roman"/>
                <w:sz w:val="24"/>
                <w:szCs w:val="24"/>
              </w:rPr>
              <w:t>,00 eurot m</w:t>
            </w:r>
            <w:r w:rsidR="000614F5">
              <w:rPr>
                <w:rFonts w:ascii="Times New Roman" w:hAnsi="Times New Roman" w:cs="Times New Roman"/>
                <w:sz w:val="24"/>
                <w:szCs w:val="24"/>
                <w:vertAlign w:val="superscript"/>
              </w:rPr>
              <w:t xml:space="preserve">2 </w:t>
            </w:r>
            <w:r w:rsidR="000614F5">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rsidR="000614F5" w:rsidRPr="000614F5" w:rsidRDefault="000614F5" w:rsidP="00AC5F04">
            <w:pPr>
              <w:jc w:val="both"/>
              <w:rPr>
                <w:rFonts w:ascii="Times New Roman" w:hAnsi="Times New Roman" w:cs="Times New Roman"/>
                <w:sz w:val="24"/>
                <w:szCs w:val="24"/>
              </w:rPr>
            </w:pPr>
          </w:p>
        </w:tc>
      </w:tr>
      <w:tr w:rsidR="000614F5"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Korterelamu renoveerimislaenu tagasimakse</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FB6BEE" w:rsidP="00AC5F04">
            <w:pPr>
              <w:jc w:val="both"/>
              <w:rPr>
                <w:rFonts w:ascii="Times New Roman" w:hAnsi="Times New Roman" w:cs="Times New Roman"/>
                <w:sz w:val="24"/>
                <w:szCs w:val="24"/>
              </w:rPr>
            </w:pPr>
            <w:r>
              <w:rPr>
                <w:rFonts w:ascii="Times New Roman" w:hAnsi="Times New Roman" w:cs="Times New Roman"/>
                <w:sz w:val="24"/>
                <w:szCs w:val="24"/>
              </w:rPr>
              <w:t>5</w:t>
            </w:r>
            <w:r w:rsidR="000614F5">
              <w:rPr>
                <w:rFonts w:ascii="Times New Roman" w:hAnsi="Times New Roman" w:cs="Times New Roman"/>
                <w:sz w:val="24"/>
                <w:szCs w:val="24"/>
              </w:rPr>
              <w:t>,00 eurot m</w:t>
            </w:r>
            <w:r w:rsidR="000614F5">
              <w:rPr>
                <w:rFonts w:ascii="Times New Roman" w:hAnsi="Times New Roman" w:cs="Times New Roman"/>
                <w:sz w:val="24"/>
                <w:szCs w:val="24"/>
                <w:vertAlign w:val="superscript"/>
              </w:rPr>
              <w:t xml:space="preserve">2 </w:t>
            </w:r>
            <w:r w:rsidR="000614F5">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rsidR="000614F5" w:rsidRPr="000614F5" w:rsidRDefault="000614F5" w:rsidP="00FB6BEE">
            <w:pPr>
              <w:jc w:val="both"/>
              <w:rPr>
                <w:rFonts w:ascii="Times New Roman" w:hAnsi="Times New Roman" w:cs="Times New Roman"/>
                <w:sz w:val="24"/>
                <w:szCs w:val="24"/>
              </w:rPr>
            </w:pPr>
          </w:p>
        </w:tc>
      </w:tr>
      <w:tr w:rsidR="000614F5" w:rsidTr="000614F5">
        <w:trPr>
          <w:trHeight w:val="611"/>
        </w:trPr>
        <w:tc>
          <w:tcPr>
            <w:tcW w:w="357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 xml:space="preserve">Veevarustuse ja reovee </w:t>
            </w:r>
            <w:proofErr w:type="spellStart"/>
            <w:r>
              <w:rPr>
                <w:rFonts w:ascii="Times New Roman" w:hAnsi="Times New Roman" w:cs="Times New Roman"/>
                <w:sz w:val="24"/>
                <w:szCs w:val="24"/>
              </w:rPr>
              <w:t>ärajuhtimise</w:t>
            </w:r>
            <w:proofErr w:type="spellEnd"/>
            <w:r>
              <w:rPr>
                <w:rFonts w:ascii="Times New Roman" w:hAnsi="Times New Roman" w:cs="Times New Roman"/>
                <w:sz w:val="24"/>
                <w:szCs w:val="24"/>
              </w:rPr>
              <w:t xml:space="preserve"> teenuste maksumus</w:t>
            </w:r>
          </w:p>
        </w:tc>
        <w:tc>
          <w:tcPr>
            <w:tcW w:w="429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30,00 eurot ühe isiku kohta kuus</w:t>
            </w:r>
          </w:p>
        </w:tc>
        <w:tc>
          <w:tcPr>
            <w:tcW w:w="1757"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p>
        </w:tc>
      </w:tr>
      <w:tr w:rsidR="000614F5" w:rsidTr="000614F5">
        <w:trPr>
          <w:trHeight w:val="595"/>
        </w:trPr>
        <w:tc>
          <w:tcPr>
            <w:tcW w:w="357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Soojaveevarustuseks tarbitud soojusenergia või kütuse maksumus</w:t>
            </w:r>
          </w:p>
        </w:tc>
        <w:tc>
          <w:tcPr>
            <w:tcW w:w="4293" w:type="dxa"/>
            <w:tcBorders>
              <w:top w:val="single" w:sz="4" w:space="0" w:color="auto"/>
              <w:left w:val="single" w:sz="4" w:space="0" w:color="auto"/>
              <w:bottom w:val="single" w:sz="4" w:space="0" w:color="auto"/>
              <w:right w:val="single" w:sz="4" w:space="0" w:color="auto"/>
            </w:tcBorders>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20,00 eurot ühe isiku kohta kuus</w:t>
            </w:r>
          </w:p>
        </w:tc>
        <w:tc>
          <w:tcPr>
            <w:tcW w:w="1757" w:type="dxa"/>
            <w:tcBorders>
              <w:top w:val="single" w:sz="4" w:space="0" w:color="auto"/>
              <w:left w:val="single" w:sz="4" w:space="0" w:color="auto"/>
              <w:bottom w:val="single" w:sz="4" w:space="0" w:color="auto"/>
              <w:right w:val="single" w:sz="4" w:space="0" w:color="auto"/>
            </w:tcBorders>
          </w:tcPr>
          <w:p w:rsidR="000614F5" w:rsidRPr="005B6DA8" w:rsidRDefault="00105843" w:rsidP="00AC5F04">
            <w:pPr>
              <w:jc w:val="both"/>
              <w:rPr>
                <w:rFonts w:ascii="Times New Roman" w:hAnsi="Times New Roman" w:cs="Times New Roman"/>
                <w:b/>
                <w:sz w:val="24"/>
                <w:szCs w:val="24"/>
              </w:rPr>
            </w:pPr>
            <w:r w:rsidRPr="005B6DA8">
              <w:rPr>
                <w:rFonts w:ascii="Times New Roman" w:hAnsi="Times New Roman" w:cs="Times New Roman"/>
                <w:b/>
                <w:sz w:val="24"/>
                <w:szCs w:val="24"/>
              </w:rPr>
              <w:t xml:space="preserve">40 </w:t>
            </w:r>
            <w:r w:rsidRPr="005B6DA8">
              <w:rPr>
                <w:rFonts w:ascii="Times New Roman" w:hAnsi="Times New Roman" w:cs="Times New Roman"/>
                <w:b/>
                <w:sz w:val="24"/>
                <w:szCs w:val="24"/>
              </w:rPr>
              <w:t>€</w:t>
            </w:r>
          </w:p>
        </w:tc>
      </w:tr>
      <w:tr w:rsidR="000614F5" w:rsidTr="000614F5">
        <w:trPr>
          <w:trHeight w:val="908"/>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Kütteks tarbitud soojusenergia või kütuse maksumus</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5,00 eurot m²</w:t>
            </w:r>
          </w:p>
        </w:tc>
        <w:tc>
          <w:tcPr>
            <w:tcW w:w="1757" w:type="dxa"/>
            <w:tcBorders>
              <w:top w:val="single" w:sz="4" w:space="0" w:color="auto"/>
              <w:left w:val="single" w:sz="4" w:space="0" w:color="auto"/>
              <w:bottom w:val="single" w:sz="4" w:space="0" w:color="auto"/>
              <w:right w:val="single" w:sz="4" w:space="0" w:color="auto"/>
            </w:tcBorders>
          </w:tcPr>
          <w:p w:rsidR="000614F5" w:rsidRPr="005B6DA8" w:rsidRDefault="00105843" w:rsidP="00AC5F04">
            <w:pPr>
              <w:jc w:val="both"/>
              <w:rPr>
                <w:rFonts w:ascii="Times New Roman" w:hAnsi="Times New Roman" w:cs="Times New Roman"/>
                <w:b/>
                <w:sz w:val="24"/>
                <w:szCs w:val="24"/>
              </w:rPr>
            </w:pPr>
            <w:r w:rsidRPr="005B6DA8">
              <w:rPr>
                <w:rFonts w:ascii="Times New Roman" w:hAnsi="Times New Roman" w:cs="Times New Roman"/>
                <w:b/>
                <w:sz w:val="24"/>
                <w:szCs w:val="24"/>
              </w:rPr>
              <w:t xml:space="preserve">10 </w:t>
            </w:r>
            <w:r w:rsidRPr="005B6DA8">
              <w:rPr>
                <w:rFonts w:ascii="Times New Roman" w:hAnsi="Times New Roman" w:cs="Times New Roman"/>
                <w:b/>
                <w:sz w:val="24"/>
                <w:szCs w:val="24"/>
              </w:rPr>
              <w:t>€</w:t>
            </w:r>
          </w:p>
        </w:tc>
      </w:tr>
      <w:tr w:rsidR="000614F5" w:rsidTr="000614F5">
        <w:trPr>
          <w:trHeight w:val="611"/>
        </w:trPr>
        <w:tc>
          <w:tcPr>
            <w:tcW w:w="3573" w:type="dxa"/>
            <w:tcBorders>
              <w:top w:val="single" w:sz="4" w:space="0" w:color="auto"/>
              <w:left w:val="single" w:sz="4" w:space="0" w:color="auto"/>
              <w:bottom w:val="single" w:sz="4" w:space="0" w:color="auto"/>
              <w:right w:val="single" w:sz="4" w:space="0" w:color="auto"/>
            </w:tcBorders>
            <w:hideMark/>
          </w:tcPr>
          <w:p w:rsidR="000614F5" w:rsidRDefault="000614F5" w:rsidP="00AC5F04">
            <w:pPr>
              <w:jc w:val="both"/>
              <w:rPr>
                <w:rFonts w:ascii="Times New Roman" w:hAnsi="Times New Roman" w:cs="Times New Roman"/>
                <w:sz w:val="24"/>
                <w:szCs w:val="24"/>
              </w:rPr>
            </w:pPr>
            <w:r>
              <w:rPr>
                <w:rFonts w:ascii="Times New Roman" w:hAnsi="Times New Roman" w:cs="Times New Roman"/>
                <w:sz w:val="24"/>
                <w:szCs w:val="24"/>
              </w:rPr>
              <w:t>Elektrienergia tarbimisega seotud kulu</w:t>
            </w:r>
          </w:p>
        </w:tc>
        <w:tc>
          <w:tcPr>
            <w:tcW w:w="4293" w:type="dxa"/>
            <w:tcBorders>
              <w:top w:val="single" w:sz="4" w:space="0" w:color="auto"/>
              <w:left w:val="single" w:sz="4" w:space="0" w:color="auto"/>
              <w:bottom w:val="single" w:sz="4" w:space="0" w:color="auto"/>
              <w:right w:val="single" w:sz="4" w:space="0" w:color="auto"/>
            </w:tcBorders>
            <w:hideMark/>
          </w:tcPr>
          <w:p w:rsidR="000614F5" w:rsidRDefault="00105843" w:rsidP="00105843">
            <w:pPr>
              <w:jc w:val="both"/>
              <w:rPr>
                <w:rFonts w:ascii="Times New Roman" w:hAnsi="Times New Roman" w:cs="Times New Roman"/>
                <w:sz w:val="24"/>
                <w:szCs w:val="24"/>
              </w:rPr>
            </w:pPr>
            <w:r>
              <w:rPr>
                <w:rFonts w:ascii="Times New Roman" w:hAnsi="Times New Roman" w:cs="Times New Roman"/>
                <w:sz w:val="24"/>
                <w:szCs w:val="24"/>
              </w:rPr>
              <w:t>6</w:t>
            </w:r>
            <w:r w:rsidR="00FB6BEE">
              <w:rPr>
                <w:rFonts w:ascii="Times New Roman" w:hAnsi="Times New Roman" w:cs="Times New Roman"/>
                <w:sz w:val="24"/>
                <w:szCs w:val="24"/>
              </w:rPr>
              <w:t>0</w:t>
            </w:r>
            <w:r w:rsidR="000614F5">
              <w:rPr>
                <w:rFonts w:ascii="Times New Roman" w:hAnsi="Times New Roman" w:cs="Times New Roman"/>
                <w:sz w:val="24"/>
                <w:szCs w:val="24"/>
              </w:rPr>
              <w:t xml:space="preserve">,00 </w:t>
            </w:r>
            <w:r w:rsidR="00603E8B">
              <w:rPr>
                <w:rFonts w:ascii="Times New Roman" w:hAnsi="Times New Roman" w:cs="Times New Roman"/>
                <w:sz w:val="24"/>
                <w:szCs w:val="24"/>
              </w:rPr>
              <w:t xml:space="preserve">eurot </w:t>
            </w:r>
            <w:r w:rsidR="000614F5">
              <w:rPr>
                <w:rFonts w:ascii="Times New Roman" w:hAnsi="Times New Roman" w:cs="Times New Roman"/>
                <w:sz w:val="24"/>
                <w:szCs w:val="24"/>
              </w:rPr>
              <w:t xml:space="preserve">üksi elava isiku või perekonna esimese liikme kohta kuus, perekonna iga järgneva liikme kohta kuni </w:t>
            </w:r>
            <w:r>
              <w:rPr>
                <w:rFonts w:ascii="Times New Roman" w:hAnsi="Times New Roman" w:cs="Times New Roman"/>
                <w:sz w:val="24"/>
                <w:szCs w:val="24"/>
              </w:rPr>
              <w:t>3</w:t>
            </w:r>
            <w:r w:rsidR="00FB6BEE">
              <w:rPr>
                <w:rFonts w:ascii="Times New Roman" w:hAnsi="Times New Roman" w:cs="Times New Roman"/>
                <w:sz w:val="24"/>
                <w:szCs w:val="24"/>
              </w:rPr>
              <w:t>5</w:t>
            </w:r>
            <w:r w:rsidR="000614F5">
              <w:rPr>
                <w:rFonts w:ascii="Times New Roman" w:hAnsi="Times New Roman" w:cs="Times New Roman"/>
                <w:sz w:val="24"/>
                <w:szCs w:val="24"/>
              </w:rPr>
              <w:t>,00 eurot kuus</w:t>
            </w:r>
          </w:p>
        </w:tc>
        <w:tc>
          <w:tcPr>
            <w:tcW w:w="1757" w:type="dxa"/>
            <w:tcBorders>
              <w:top w:val="single" w:sz="4" w:space="0" w:color="auto"/>
              <w:left w:val="single" w:sz="4" w:space="0" w:color="auto"/>
              <w:bottom w:val="single" w:sz="4" w:space="0" w:color="auto"/>
              <w:right w:val="single" w:sz="4" w:space="0" w:color="auto"/>
            </w:tcBorders>
          </w:tcPr>
          <w:p w:rsidR="000614F5" w:rsidRPr="005B6DA8" w:rsidRDefault="00105843" w:rsidP="00105843">
            <w:pPr>
              <w:jc w:val="both"/>
              <w:rPr>
                <w:rFonts w:ascii="Times New Roman" w:hAnsi="Times New Roman" w:cs="Times New Roman"/>
                <w:b/>
                <w:sz w:val="24"/>
                <w:szCs w:val="24"/>
              </w:rPr>
            </w:pPr>
            <w:r w:rsidRPr="005B6DA8">
              <w:rPr>
                <w:rFonts w:ascii="Times New Roman" w:hAnsi="Times New Roman" w:cs="Times New Roman"/>
                <w:b/>
                <w:sz w:val="24"/>
                <w:szCs w:val="24"/>
              </w:rPr>
              <w:t>8</w:t>
            </w:r>
            <w:r w:rsidR="000614F5" w:rsidRPr="005B6DA8">
              <w:rPr>
                <w:rFonts w:ascii="Times New Roman" w:hAnsi="Times New Roman" w:cs="Times New Roman"/>
                <w:b/>
                <w:sz w:val="24"/>
                <w:szCs w:val="24"/>
              </w:rPr>
              <w:t>0 €</w:t>
            </w:r>
            <w:r w:rsidR="00FB6BEE" w:rsidRPr="005B6DA8">
              <w:rPr>
                <w:rFonts w:ascii="Times New Roman" w:hAnsi="Times New Roman" w:cs="Times New Roman"/>
                <w:b/>
                <w:sz w:val="24"/>
                <w:szCs w:val="24"/>
              </w:rPr>
              <w:t>,</w:t>
            </w:r>
            <w:r w:rsidR="00603E8B" w:rsidRPr="005B6DA8">
              <w:rPr>
                <w:rFonts w:ascii="Times New Roman" w:hAnsi="Times New Roman" w:cs="Times New Roman"/>
                <w:b/>
                <w:sz w:val="24"/>
                <w:szCs w:val="24"/>
              </w:rPr>
              <w:t xml:space="preserve"> </w:t>
            </w:r>
            <w:r w:rsidR="000614F5" w:rsidRPr="005B6DA8">
              <w:rPr>
                <w:rFonts w:ascii="Times New Roman" w:hAnsi="Times New Roman" w:cs="Times New Roman"/>
                <w:b/>
                <w:sz w:val="24"/>
                <w:szCs w:val="24"/>
              </w:rPr>
              <w:t xml:space="preserve">pere iga järgneva liikme kohta </w:t>
            </w:r>
            <w:r w:rsidRPr="005B6DA8">
              <w:rPr>
                <w:rFonts w:ascii="Times New Roman" w:hAnsi="Times New Roman" w:cs="Times New Roman"/>
                <w:b/>
                <w:sz w:val="24"/>
                <w:szCs w:val="24"/>
              </w:rPr>
              <w:t>50</w:t>
            </w:r>
            <w:r w:rsidR="000614F5" w:rsidRPr="005B6DA8">
              <w:rPr>
                <w:rFonts w:ascii="Times New Roman" w:hAnsi="Times New Roman" w:cs="Times New Roman"/>
                <w:b/>
                <w:sz w:val="24"/>
                <w:szCs w:val="24"/>
              </w:rPr>
              <w:t xml:space="preserve"> € </w:t>
            </w:r>
          </w:p>
        </w:tc>
      </w:tr>
      <w:tr w:rsidR="00FB6BEE" w:rsidTr="000614F5">
        <w:trPr>
          <w:trHeight w:val="595"/>
        </w:trPr>
        <w:tc>
          <w:tcPr>
            <w:tcW w:w="357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Majapidamisgaasi maksumus</w:t>
            </w:r>
          </w:p>
        </w:tc>
        <w:tc>
          <w:tcPr>
            <w:tcW w:w="4293" w:type="dxa"/>
            <w:tcBorders>
              <w:top w:val="single" w:sz="4" w:space="0" w:color="auto"/>
              <w:left w:val="single" w:sz="4" w:space="0" w:color="auto"/>
              <w:bottom w:val="single" w:sz="4" w:space="0" w:color="auto"/>
              <w:right w:val="single" w:sz="4" w:space="0" w:color="auto"/>
            </w:tcBorders>
            <w:hideMark/>
          </w:tcPr>
          <w:p w:rsidR="00FB6BEE" w:rsidRDefault="00105843" w:rsidP="00105843">
            <w:pPr>
              <w:jc w:val="both"/>
              <w:rPr>
                <w:rFonts w:ascii="Times New Roman" w:hAnsi="Times New Roman" w:cs="Times New Roman"/>
                <w:sz w:val="24"/>
                <w:szCs w:val="24"/>
              </w:rPr>
            </w:pPr>
            <w:r>
              <w:rPr>
                <w:rFonts w:ascii="Times New Roman" w:hAnsi="Times New Roman" w:cs="Times New Roman"/>
                <w:sz w:val="24"/>
                <w:szCs w:val="24"/>
              </w:rPr>
              <w:t>18</w:t>
            </w:r>
            <w:r w:rsidR="00FB6BEE">
              <w:rPr>
                <w:rFonts w:ascii="Times New Roman" w:hAnsi="Times New Roman" w:cs="Times New Roman"/>
                <w:sz w:val="24"/>
                <w:szCs w:val="24"/>
              </w:rPr>
              <w:t xml:space="preserve">,00 eurot üheliikmelise pere kohta ja </w:t>
            </w:r>
            <w:r>
              <w:rPr>
                <w:rFonts w:ascii="Times New Roman" w:hAnsi="Times New Roman" w:cs="Times New Roman"/>
                <w:sz w:val="24"/>
                <w:szCs w:val="24"/>
              </w:rPr>
              <w:t>12</w:t>
            </w:r>
            <w:r w:rsidR="00FB6BEE">
              <w:rPr>
                <w:rFonts w:ascii="Times New Roman" w:hAnsi="Times New Roman" w:cs="Times New Roman"/>
                <w:sz w:val="24"/>
                <w:szCs w:val="24"/>
              </w:rPr>
              <w:t>,00 eurot iga järgneva pereliikme kohta kuus</w:t>
            </w:r>
          </w:p>
        </w:tc>
        <w:tc>
          <w:tcPr>
            <w:tcW w:w="1757" w:type="dxa"/>
            <w:tcBorders>
              <w:top w:val="single" w:sz="4" w:space="0" w:color="auto"/>
              <w:left w:val="single" w:sz="4" w:space="0" w:color="auto"/>
              <w:bottom w:val="single" w:sz="4" w:space="0" w:color="auto"/>
              <w:right w:val="single" w:sz="4" w:space="0" w:color="auto"/>
            </w:tcBorders>
          </w:tcPr>
          <w:p w:rsidR="00FB6BEE" w:rsidRPr="000614F5" w:rsidRDefault="00FB6BEE" w:rsidP="00A720C1">
            <w:pPr>
              <w:jc w:val="both"/>
              <w:rPr>
                <w:rFonts w:ascii="Times New Roman" w:hAnsi="Times New Roman" w:cs="Times New Roman"/>
                <w:sz w:val="24"/>
                <w:szCs w:val="24"/>
              </w:rPr>
            </w:pPr>
          </w:p>
        </w:tc>
      </w:tr>
      <w:tr w:rsidR="00FB6BEE"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Maamaksukulud</w:t>
            </w:r>
          </w:p>
        </w:tc>
        <w:tc>
          <w:tcPr>
            <w:tcW w:w="429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Tegelik maamaksukulu, kuid mitte üle kolmekordse elamualuse pinna</w:t>
            </w:r>
          </w:p>
        </w:tc>
        <w:tc>
          <w:tcPr>
            <w:tcW w:w="1757" w:type="dxa"/>
            <w:tcBorders>
              <w:top w:val="single" w:sz="4" w:space="0" w:color="auto"/>
              <w:left w:val="single" w:sz="4" w:space="0" w:color="auto"/>
              <w:bottom w:val="single" w:sz="4" w:space="0" w:color="auto"/>
              <w:right w:val="single" w:sz="4" w:space="0" w:color="auto"/>
            </w:tcBorders>
          </w:tcPr>
          <w:p w:rsidR="00FB6BEE" w:rsidRDefault="00FB6BEE" w:rsidP="00FB6BEE">
            <w:pPr>
              <w:jc w:val="both"/>
              <w:rPr>
                <w:rFonts w:ascii="Times New Roman" w:hAnsi="Times New Roman" w:cs="Times New Roman"/>
                <w:sz w:val="24"/>
                <w:szCs w:val="24"/>
              </w:rPr>
            </w:pPr>
          </w:p>
        </w:tc>
      </w:tr>
      <w:tr w:rsidR="00FB6BEE" w:rsidTr="000614F5">
        <w:trPr>
          <w:trHeight w:val="297"/>
        </w:trPr>
        <w:tc>
          <w:tcPr>
            <w:tcW w:w="357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Hoonekindlustuse kulud</w:t>
            </w:r>
          </w:p>
        </w:tc>
        <w:tc>
          <w:tcPr>
            <w:tcW w:w="4293" w:type="dxa"/>
            <w:tcBorders>
              <w:top w:val="single" w:sz="4" w:space="0" w:color="auto"/>
              <w:left w:val="single" w:sz="4" w:space="0" w:color="auto"/>
              <w:bottom w:val="single" w:sz="4" w:space="0" w:color="auto"/>
              <w:right w:val="single" w:sz="4" w:space="0" w:color="auto"/>
            </w:tcBorders>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0,25 eurot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kohta kuus</w:t>
            </w:r>
          </w:p>
        </w:tc>
        <w:tc>
          <w:tcPr>
            <w:tcW w:w="1757" w:type="dxa"/>
            <w:tcBorders>
              <w:top w:val="single" w:sz="4" w:space="0" w:color="auto"/>
              <w:left w:val="single" w:sz="4" w:space="0" w:color="auto"/>
              <w:bottom w:val="single" w:sz="4" w:space="0" w:color="auto"/>
              <w:right w:val="single" w:sz="4" w:space="0" w:color="auto"/>
            </w:tcBorders>
          </w:tcPr>
          <w:p w:rsidR="00FB6BEE" w:rsidRDefault="00FB6BEE" w:rsidP="00FB6BEE">
            <w:pPr>
              <w:jc w:val="both"/>
              <w:rPr>
                <w:rFonts w:ascii="Times New Roman" w:hAnsi="Times New Roman" w:cs="Times New Roman"/>
                <w:sz w:val="24"/>
                <w:szCs w:val="24"/>
              </w:rPr>
            </w:pPr>
          </w:p>
        </w:tc>
      </w:tr>
      <w:tr w:rsidR="00FB6BEE" w:rsidTr="000614F5">
        <w:trPr>
          <w:trHeight w:val="297"/>
        </w:trPr>
        <w:tc>
          <w:tcPr>
            <w:tcW w:w="3573" w:type="dxa"/>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Olmejäätmete veotasu</w:t>
            </w:r>
          </w:p>
        </w:tc>
        <w:tc>
          <w:tcPr>
            <w:tcW w:w="4293" w:type="dxa"/>
            <w:hideMark/>
          </w:tcPr>
          <w:p w:rsidR="00FB6BEE" w:rsidRDefault="00FB6BEE" w:rsidP="00FB6BEE">
            <w:pPr>
              <w:jc w:val="both"/>
              <w:rPr>
                <w:rFonts w:ascii="Times New Roman" w:hAnsi="Times New Roman" w:cs="Times New Roman"/>
                <w:sz w:val="24"/>
                <w:szCs w:val="24"/>
              </w:rPr>
            </w:pPr>
            <w:r>
              <w:rPr>
                <w:rFonts w:ascii="Times New Roman" w:hAnsi="Times New Roman" w:cs="Times New Roman"/>
                <w:sz w:val="24"/>
                <w:szCs w:val="24"/>
              </w:rPr>
              <w:t>Tegelik olmejäätmete veotasu</w:t>
            </w:r>
          </w:p>
        </w:tc>
        <w:tc>
          <w:tcPr>
            <w:tcW w:w="1757" w:type="dxa"/>
          </w:tcPr>
          <w:p w:rsidR="00FB6BEE" w:rsidRDefault="00FB6BEE" w:rsidP="00FB6BEE">
            <w:pPr>
              <w:jc w:val="both"/>
              <w:rPr>
                <w:rFonts w:ascii="Times New Roman" w:hAnsi="Times New Roman" w:cs="Times New Roman"/>
                <w:sz w:val="24"/>
                <w:szCs w:val="24"/>
              </w:rPr>
            </w:pPr>
          </w:p>
        </w:tc>
      </w:tr>
      <w:tr w:rsidR="005F17E8" w:rsidTr="000614F5">
        <w:trPr>
          <w:trHeight w:val="297"/>
        </w:trPr>
        <w:tc>
          <w:tcPr>
            <w:tcW w:w="3573" w:type="dxa"/>
          </w:tcPr>
          <w:p w:rsidR="005F17E8" w:rsidRPr="005B6DA8" w:rsidRDefault="005F17E8" w:rsidP="00FB6BEE">
            <w:pPr>
              <w:jc w:val="both"/>
              <w:rPr>
                <w:rFonts w:ascii="Times New Roman" w:hAnsi="Times New Roman" w:cs="Times New Roman"/>
                <w:sz w:val="24"/>
                <w:szCs w:val="24"/>
              </w:rPr>
            </w:pPr>
            <w:r w:rsidRPr="005B6DA8">
              <w:rPr>
                <w:rFonts w:ascii="Times New Roman" w:hAnsi="Times New Roman" w:cs="Times New Roman"/>
                <w:sz w:val="24"/>
                <w:szCs w:val="24"/>
              </w:rPr>
              <w:t>Eluasemelaenu tagasimakse</w:t>
            </w:r>
          </w:p>
        </w:tc>
        <w:tc>
          <w:tcPr>
            <w:tcW w:w="4293" w:type="dxa"/>
          </w:tcPr>
          <w:p w:rsidR="005F17E8" w:rsidRPr="005B6DA8" w:rsidRDefault="005F17E8" w:rsidP="00FB6BEE">
            <w:pPr>
              <w:jc w:val="both"/>
              <w:rPr>
                <w:rFonts w:ascii="Times New Roman" w:hAnsi="Times New Roman" w:cs="Times New Roman"/>
                <w:sz w:val="24"/>
                <w:szCs w:val="24"/>
              </w:rPr>
            </w:pPr>
            <w:r w:rsidRPr="005B6DA8">
              <w:rPr>
                <w:rFonts w:ascii="Times New Roman" w:hAnsi="Times New Roman" w:cs="Times New Roman"/>
                <w:sz w:val="24"/>
                <w:szCs w:val="24"/>
              </w:rPr>
              <w:t>Tegelik eluaseme soetamiseks võetud laenu tagasimakse</w:t>
            </w:r>
          </w:p>
        </w:tc>
        <w:tc>
          <w:tcPr>
            <w:tcW w:w="1757" w:type="dxa"/>
          </w:tcPr>
          <w:p w:rsidR="005F17E8" w:rsidRDefault="005F17E8" w:rsidP="00FB6BEE">
            <w:pPr>
              <w:jc w:val="both"/>
              <w:rPr>
                <w:rFonts w:ascii="Times New Roman" w:hAnsi="Times New Roman" w:cs="Times New Roman"/>
                <w:sz w:val="24"/>
                <w:szCs w:val="24"/>
              </w:rPr>
            </w:pPr>
          </w:p>
        </w:tc>
      </w:tr>
    </w:tbl>
    <w:p w:rsidR="009919D5" w:rsidRDefault="009919D5" w:rsidP="00EF7670">
      <w:pPr>
        <w:jc w:val="both"/>
        <w:rPr>
          <w:rFonts w:ascii="Times New Roman" w:hAnsi="Times New Roman" w:cs="Times New Roman"/>
          <w:sz w:val="24"/>
          <w:szCs w:val="24"/>
        </w:rPr>
      </w:pPr>
    </w:p>
    <w:p w:rsidR="00EF7670" w:rsidRPr="001049B0" w:rsidRDefault="001049B0" w:rsidP="00EF7670">
      <w:pPr>
        <w:jc w:val="both"/>
        <w:rPr>
          <w:rFonts w:ascii="Times New Roman" w:hAnsi="Times New Roman" w:cs="Times New Roman"/>
          <w:b/>
          <w:sz w:val="24"/>
          <w:szCs w:val="24"/>
        </w:rPr>
      </w:pPr>
      <w:r w:rsidRPr="001049B0">
        <w:rPr>
          <w:rFonts w:ascii="Times New Roman" w:hAnsi="Times New Roman" w:cs="Times New Roman"/>
          <w:b/>
          <w:sz w:val="24"/>
          <w:szCs w:val="24"/>
        </w:rPr>
        <w:t>III Eelnõu mõju valla eelarvele</w:t>
      </w:r>
    </w:p>
    <w:p w:rsidR="005F17E8" w:rsidRPr="005F17E8"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t>Toimetulekutoetuse vahendid eraldatakse kohalikele omavalitsustele riigieelarvelistest vahenditest. Rahandusministeerium jälgib jooksvalt toimetulekutoetuse maksmise hüvitise kasutamist ja vajaduse korral valmistab Vabariigi Valitsusele esitamiseks ja otsustamiseks ette korralduse täiendavate vahendite andmiseks eeldatava puudujäägi ulatuses.</w:t>
      </w:r>
    </w:p>
    <w:p w:rsidR="005F17E8" w:rsidRPr="005F17E8" w:rsidRDefault="005F17E8" w:rsidP="005F17E8">
      <w:pPr>
        <w:jc w:val="both"/>
        <w:rPr>
          <w:rFonts w:ascii="Times New Roman" w:hAnsi="Times New Roman" w:cs="Times New Roman"/>
          <w:sz w:val="24"/>
          <w:szCs w:val="24"/>
        </w:rPr>
      </w:pPr>
      <w:r w:rsidRPr="005F17E8">
        <w:rPr>
          <w:rFonts w:ascii="Times New Roman" w:hAnsi="Times New Roman" w:cs="Times New Roman"/>
          <w:sz w:val="24"/>
          <w:szCs w:val="24"/>
        </w:rPr>
        <w:lastRenderedPageBreak/>
        <w:t xml:space="preserve">Toimetulekutoetus </w:t>
      </w:r>
      <w:r w:rsidR="005B6DA8">
        <w:rPr>
          <w:rFonts w:ascii="Times New Roman" w:hAnsi="Times New Roman" w:cs="Times New Roman"/>
          <w:sz w:val="24"/>
          <w:szCs w:val="24"/>
        </w:rPr>
        <w:t xml:space="preserve">on </w:t>
      </w:r>
      <w:r w:rsidRPr="005F17E8">
        <w:rPr>
          <w:rFonts w:ascii="Times New Roman" w:hAnsi="Times New Roman" w:cs="Times New Roman"/>
          <w:sz w:val="24"/>
          <w:szCs w:val="24"/>
        </w:rPr>
        <w:t xml:space="preserve">olemuselt arvestuslik kulu, mida riik hüvitab omavalitsustele täpselt nii palju, kui seda inimeste abistamiseks välja makstakse. Ühtlasi sätestab sotsiaalhoolekande seadus igale omavalitsusele kohustuse tagada, et sätestatud piirmäärad oleksid adekvaatsed ja tagaksid inimväärsed elamistingimused. Eelnõus toodud piirmäärad vastavad </w:t>
      </w:r>
      <w:r>
        <w:rPr>
          <w:rFonts w:ascii="Times New Roman" w:hAnsi="Times New Roman" w:cs="Times New Roman"/>
          <w:sz w:val="24"/>
          <w:szCs w:val="24"/>
        </w:rPr>
        <w:t xml:space="preserve">Jõelähtme </w:t>
      </w:r>
      <w:r w:rsidRPr="005F17E8">
        <w:rPr>
          <w:rFonts w:ascii="Times New Roman" w:hAnsi="Times New Roman" w:cs="Times New Roman"/>
          <w:sz w:val="24"/>
          <w:szCs w:val="24"/>
        </w:rPr>
        <w:t>vallas elamise tegelikele kuludele.</w:t>
      </w:r>
    </w:p>
    <w:p w:rsidR="001049B0" w:rsidRDefault="001049B0" w:rsidP="00EF7670">
      <w:pPr>
        <w:jc w:val="both"/>
        <w:rPr>
          <w:rFonts w:ascii="Times New Roman" w:hAnsi="Times New Roman" w:cs="Times New Roman"/>
          <w:sz w:val="24"/>
          <w:szCs w:val="24"/>
        </w:rPr>
      </w:pPr>
      <w:r>
        <w:rPr>
          <w:rFonts w:ascii="Times New Roman" w:hAnsi="Times New Roman" w:cs="Times New Roman"/>
          <w:sz w:val="24"/>
          <w:szCs w:val="24"/>
        </w:rPr>
        <w:t>.</w:t>
      </w:r>
    </w:p>
    <w:p w:rsidR="001049B0" w:rsidRDefault="001049B0" w:rsidP="00EF7670">
      <w:pPr>
        <w:spacing w:after="0"/>
        <w:jc w:val="both"/>
        <w:rPr>
          <w:rFonts w:ascii="Times New Roman" w:hAnsi="Times New Roman" w:cs="Times New Roman"/>
          <w:sz w:val="24"/>
          <w:szCs w:val="24"/>
        </w:rPr>
      </w:pPr>
    </w:p>
    <w:p w:rsidR="001049B0" w:rsidRDefault="001049B0" w:rsidP="00EF7670">
      <w:pPr>
        <w:spacing w:after="0"/>
        <w:jc w:val="both"/>
        <w:rPr>
          <w:rFonts w:ascii="Times New Roman" w:hAnsi="Times New Roman" w:cs="Times New Roman"/>
          <w:sz w:val="24"/>
          <w:szCs w:val="24"/>
        </w:rPr>
      </w:pPr>
    </w:p>
    <w:p w:rsidR="00EF7670" w:rsidRDefault="00EF7670" w:rsidP="00EF7670">
      <w:pPr>
        <w:spacing w:after="0"/>
        <w:jc w:val="both"/>
        <w:rPr>
          <w:rFonts w:ascii="Times New Roman" w:hAnsi="Times New Roman" w:cs="Times New Roman"/>
          <w:sz w:val="24"/>
          <w:szCs w:val="24"/>
        </w:rPr>
      </w:pPr>
      <w:r>
        <w:rPr>
          <w:rFonts w:ascii="Times New Roman" w:hAnsi="Times New Roman" w:cs="Times New Roman"/>
          <w:sz w:val="24"/>
          <w:szCs w:val="24"/>
        </w:rPr>
        <w:t>Kristiina Välba</w:t>
      </w:r>
    </w:p>
    <w:p w:rsidR="00AC5F04" w:rsidRPr="00AC5F04" w:rsidRDefault="000614F5" w:rsidP="00EF7670">
      <w:pPr>
        <w:spacing w:after="0"/>
        <w:jc w:val="both"/>
        <w:rPr>
          <w:rFonts w:ascii="Times New Roman" w:hAnsi="Times New Roman" w:cs="Times New Roman"/>
          <w:sz w:val="24"/>
          <w:szCs w:val="24"/>
        </w:rPr>
      </w:pPr>
      <w:r>
        <w:rPr>
          <w:rFonts w:ascii="Times New Roman" w:hAnsi="Times New Roman" w:cs="Times New Roman"/>
          <w:sz w:val="24"/>
          <w:szCs w:val="24"/>
        </w:rPr>
        <w:t>s</w:t>
      </w:r>
      <w:r w:rsidR="00EF7670">
        <w:rPr>
          <w:rFonts w:ascii="Times New Roman" w:hAnsi="Times New Roman" w:cs="Times New Roman"/>
          <w:sz w:val="24"/>
          <w:szCs w:val="24"/>
        </w:rPr>
        <w:t>otsiaalnõunik</w:t>
      </w:r>
    </w:p>
    <w:p w:rsidR="00AC5F04" w:rsidRPr="00EF7670" w:rsidRDefault="00AC5F04">
      <w:pPr>
        <w:spacing w:after="0"/>
        <w:jc w:val="both"/>
        <w:rPr>
          <w:rFonts w:ascii="Times New Roman" w:hAnsi="Times New Roman" w:cs="Times New Roman"/>
          <w:sz w:val="24"/>
          <w:szCs w:val="24"/>
        </w:rPr>
      </w:pPr>
    </w:p>
    <w:sectPr w:rsidR="00AC5F04" w:rsidRPr="00EF7670" w:rsidSect="0046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B5DF4"/>
    <w:multiLevelType w:val="hybridMultilevel"/>
    <w:tmpl w:val="CAF23F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1DC107C"/>
    <w:multiLevelType w:val="hybridMultilevel"/>
    <w:tmpl w:val="0866790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89"/>
    <w:rsid w:val="000614F5"/>
    <w:rsid w:val="000D107D"/>
    <w:rsid w:val="001049B0"/>
    <w:rsid w:val="00105843"/>
    <w:rsid w:val="00131970"/>
    <w:rsid w:val="0015205A"/>
    <w:rsid w:val="00186FFC"/>
    <w:rsid w:val="0019785B"/>
    <w:rsid w:val="001C4AD1"/>
    <w:rsid w:val="001F517A"/>
    <w:rsid w:val="00290F6A"/>
    <w:rsid w:val="002A27CE"/>
    <w:rsid w:val="002D4B87"/>
    <w:rsid w:val="003B2B13"/>
    <w:rsid w:val="003B689E"/>
    <w:rsid w:val="003E58E6"/>
    <w:rsid w:val="00400AB8"/>
    <w:rsid w:val="0042576B"/>
    <w:rsid w:val="00467161"/>
    <w:rsid w:val="004A29A4"/>
    <w:rsid w:val="00501F49"/>
    <w:rsid w:val="00505B74"/>
    <w:rsid w:val="0051566C"/>
    <w:rsid w:val="00570565"/>
    <w:rsid w:val="00592D10"/>
    <w:rsid w:val="00595E48"/>
    <w:rsid w:val="005B0B06"/>
    <w:rsid w:val="005B6DA8"/>
    <w:rsid w:val="005F17E8"/>
    <w:rsid w:val="00603E8B"/>
    <w:rsid w:val="006541A9"/>
    <w:rsid w:val="00662B5C"/>
    <w:rsid w:val="006F3D74"/>
    <w:rsid w:val="0074059B"/>
    <w:rsid w:val="00751E1B"/>
    <w:rsid w:val="0077029D"/>
    <w:rsid w:val="008558FE"/>
    <w:rsid w:val="008A1426"/>
    <w:rsid w:val="008A2A9C"/>
    <w:rsid w:val="008B3D34"/>
    <w:rsid w:val="0097745E"/>
    <w:rsid w:val="009919D5"/>
    <w:rsid w:val="009D5D4E"/>
    <w:rsid w:val="009F0A8D"/>
    <w:rsid w:val="00A720C1"/>
    <w:rsid w:val="00A81504"/>
    <w:rsid w:val="00AC4F3E"/>
    <w:rsid w:val="00AC5F04"/>
    <w:rsid w:val="00AF78D3"/>
    <w:rsid w:val="00B63E9A"/>
    <w:rsid w:val="00BD3CD4"/>
    <w:rsid w:val="00BE0F36"/>
    <w:rsid w:val="00BE1193"/>
    <w:rsid w:val="00C57D2C"/>
    <w:rsid w:val="00C6740D"/>
    <w:rsid w:val="00CE4989"/>
    <w:rsid w:val="00D63C10"/>
    <w:rsid w:val="00DF03F5"/>
    <w:rsid w:val="00DF40AF"/>
    <w:rsid w:val="00EF10F1"/>
    <w:rsid w:val="00EF7670"/>
    <w:rsid w:val="00F00494"/>
    <w:rsid w:val="00FB6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058AB-B982-47D4-98C4-B67B4218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E498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4989"/>
    <w:pPr>
      <w:ind w:left="720"/>
      <w:contextualSpacing/>
    </w:pPr>
  </w:style>
  <w:style w:type="character" w:styleId="Hperlink">
    <w:name w:val="Hyperlink"/>
    <w:basedOn w:val="Liguvaikefont"/>
    <w:uiPriority w:val="99"/>
    <w:unhideWhenUsed/>
    <w:rsid w:val="00CE4989"/>
    <w:rPr>
      <w:color w:val="0000FF" w:themeColor="hyperlink"/>
      <w:u w:val="single"/>
    </w:rPr>
  </w:style>
  <w:style w:type="character" w:customStyle="1" w:styleId="tyhik">
    <w:name w:val="tyhik"/>
    <w:basedOn w:val="Liguvaikefont"/>
    <w:rsid w:val="00662B5C"/>
  </w:style>
  <w:style w:type="table" w:styleId="Kontuurtabel">
    <w:name w:val="Table Grid"/>
    <w:basedOn w:val="Normaaltabel"/>
    <w:uiPriority w:val="59"/>
    <w:rsid w:val="00EF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88268">
      <w:bodyDiv w:val="1"/>
      <w:marLeft w:val="0"/>
      <w:marRight w:val="0"/>
      <w:marTop w:val="0"/>
      <w:marBottom w:val="0"/>
      <w:divBdr>
        <w:top w:val="none" w:sz="0" w:space="0" w:color="auto"/>
        <w:left w:val="none" w:sz="0" w:space="0" w:color="auto"/>
        <w:bottom w:val="none" w:sz="0" w:space="0" w:color="auto"/>
        <w:right w:val="none" w:sz="0" w:space="0" w:color="auto"/>
      </w:divBdr>
    </w:div>
    <w:div w:id="1474565519">
      <w:bodyDiv w:val="1"/>
      <w:marLeft w:val="0"/>
      <w:marRight w:val="0"/>
      <w:marTop w:val="0"/>
      <w:marBottom w:val="0"/>
      <w:divBdr>
        <w:top w:val="none" w:sz="0" w:space="0" w:color="auto"/>
        <w:left w:val="none" w:sz="0" w:space="0" w:color="auto"/>
        <w:bottom w:val="none" w:sz="0" w:space="0" w:color="auto"/>
        <w:right w:val="none" w:sz="0" w:space="0" w:color="auto"/>
      </w:divBdr>
      <w:divsChild>
        <w:div w:id="218829175">
          <w:marLeft w:val="0"/>
          <w:marRight w:val="0"/>
          <w:marTop w:val="0"/>
          <w:marBottom w:val="0"/>
          <w:divBdr>
            <w:top w:val="none" w:sz="0" w:space="0" w:color="auto"/>
            <w:left w:val="none" w:sz="0" w:space="0" w:color="auto"/>
            <w:bottom w:val="none" w:sz="0" w:space="0" w:color="auto"/>
            <w:right w:val="none" w:sz="0" w:space="0" w:color="auto"/>
          </w:divBdr>
        </w:div>
        <w:div w:id="270745921">
          <w:marLeft w:val="0"/>
          <w:marRight w:val="0"/>
          <w:marTop w:val="0"/>
          <w:marBottom w:val="0"/>
          <w:divBdr>
            <w:top w:val="none" w:sz="0" w:space="0" w:color="auto"/>
            <w:left w:val="none" w:sz="0" w:space="0" w:color="auto"/>
            <w:bottom w:val="none" w:sz="0" w:space="0" w:color="auto"/>
            <w:right w:val="none" w:sz="0" w:space="0" w:color="auto"/>
          </w:divBdr>
        </w:div>
        <w:div w:id="1913084209">
          <w:marLeft w:val="0"/>
          <w:marRight w:val="0"/>
          <w:marTop w:val="0"/>
          <w:marBottom w:val="0"/>
          <w:divBdr>
            <w:top w:val="none" w:sz="0" w:space="0" w:color="auto"/>
            <w:left w:val="none" w:sz="0" w:space="0" w:color="auto"/>
            <w:bottom w:val="none" w:sz="0" w:space="0" w:color="auto"/>
            <w:right w:val="none" w:sz="0" w:space="0" w:color="auto"/>
          </w:divBdr>
        </w:div>
      </w:divsChild>
    </w:div>
    <w:div w:id="21076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ina.valba@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4455</Characters>
  <Application>Microsoft Office Word</Application>
  <DocSecurity>0</DocSecurity>
  <Lines>37</Lines>
  <Paragraphs>10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sirli</dc:creator>
  <cp:lastModifiedBy>Kristiina Välba</cp:lastModifiedBy>
  <cp:revision>2</cp:revision>
  <dcterms:created xsi:type="dcterms:W3CDTF">2022-08-17T13:08:00Z</dcterms:created>
  <dcterms:modified xsi:type="dcterms:W3CDTF">2022-08-17T13:08:00Z</dcterms:modified>
</cp:coreProperties>
</file>