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6A20" w14:textId="27927889" w:rsidR="002C535C" w:rsidRPr="002C535C" w:rsidRDefault="002C535C" w:rsidP="002C535C">
      <w:pPr>
        <w:spacing w:after="0" w:line="240" w:lineRule="auto"/>
        <w:jc w:val="right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2C535C">
        <w:rPr>
          <w:rFonts w:eastAsia="Times New Roman" w:cs="Times New Roman"/>
          <w:noProof/>
          <w:kern w:val="0"/>
          <w:szCs w:val="24"/>
          <w:lang w:eastAsia="et-EE"/>
          <w14:ligatures w14:val="none"/>
        </w:rPr>
        <w:drawing>
          <wp:anchor distT="0" distB="0" distL="114300" distR="114300" simplePos="0" relativeHeight="251659264" behindDoc="0" locked="0" layoutInCell="1" allowOverlap="1" wp14:anchorId="0EDA18E9" wp14:editId="076BC7D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627840081" name="Pilt 1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>EELNÕU</w:t>
      </w:r>
    </w:p>
    <w:p w14:paraId="24C63268" w14:textId="77777777" w:rsidR="002C535C" w:rsidRPr="002C535C" w:rsidRDefault="002C535C" w:rsidP="002C535C">
      <w:pPr>
        <w:spacing w:after="0" w:line="240" w:lineRule="auto"/>
        <w:rPr>
          <w:rFonts w:ascii="Calibri" w:eastAsia="Times New Roman" w:hAnsi="Calibri" w:cs="Times New Roman"/>
          <w:kern w:val="0"/>
          <w:sz w:val="22"/>
          <w:lang w:eastAsia="et-EE"/>
          <w14:ligatures w14:val="none"/>
        </w:rPr>
      </w:pPr>
    </w:p>
    <w:p w14:paraId="62887F05" w14:textId="77777777" w:rsidR="002C535C" w:rsidRPr="002C535C" w:rsidRDefault="002C535C" w:rsidP="002C535C">
      <w:pPr>
        <w:spacing w:after="0" w:line="240" w:lineRule="auto"/>
        <w:rPr>
          <w:rFonts w:ascii="Calibri" w:eastAsia="Times New Roman" w:hAnsi="Calibri" w:cs="Times New Roman"/>
          <w:kern w:val="0"/>
          <w:sz w:val="22"/>
          <w:lang w:eastAsia="et-EE"/>
          <w14:ligatures w14:val="none"/>
        </w:rPr>
      </w:pPr>
    </w:p>
    <w:p w14:paraId="297DC859" w14:textId="77777777" w:rsidR="002C535C" w:rsidRPr="002C535C" w:rsidRDefault="002C535C" w:rsidP="002C535C">
      <w:pPr>
        <w:keepNext/>
        <w:tabs>
          <w:tab w:val="left" w:pos="7230"/>
        </w:tabs>
        <w:spacing w:after="0" w:line="240" w:lineRule="auto"/>
        <w:ind w:left="720"/>
        <w:jc w:val="center"/>
        <w:outlineLvl w:val="0"/>
        <w:rPr>
          <w:rFonts w:ascii="Algerian" w:eastAsia="Times New Roman" w:hAnsi="Algerian" w:cs="Times New Roman"/>
          <w:bCs/>
          <w:kern w:val="28"/>
          <w:sz w:val="36"/>
          <w:szCs w:val="20"/>
          <w:lang w:eastAsia="et-EE"/>
          <w14:ligatures w14:val="none"/>
        </w:rPr>
      </w:pPr>
    </w:p>
    <w:p w14:paraId="597BB687" w14:textId="77777777" w:rsidR="002C535C" w:rsidRPr="002C535C" w:rsidRDefault="002C535C" w:rsidP="002C535C">
      <w:pPr>
        <w:keepNext/>
        <w:tabs>
          <w:tab w:val="left" w:pos="7230"/>
        </w:tabs>
        <w:spacing w:after="0" w:line="240" w:lineRule="auto"/>
        <w:ind w:left="720"/>
        <w:jc w:val="center"/>
        <w:outlineLvl w:val="0"/>
        <w:rPr>
          <w:rFonts w:ascii="Algerian" w:eastAsia="Times New Roman" w:hAnsi="Algerian" w:cs="Times New Roman"/>
          <w:bCs/>
          <w:kern w:val="28"/>
          <w:sz w:val="36"/>
          <w:szCs w:val="20"/>
          <w:lang w:eastAsia="et-EE"/>
          <w14:ligatures w14:val="none"/>
        </w:rPr>
      </w:pPr>
      <w:r w:rsidRPr="002C535C">
        <w:rPr>
          <w:rFonts w:ascii="Algerian" w:eastAsia="Times New Roman" w:hAnsi="Algerian" w:cs="Times New Roman"/>
          <w:bCs/>
          <w:kern w:val="28"/>
          <w:sz w:val="36"/>
          <w:szCs w:val="20"/>
          <w:lang w:eastAsia="et-EE"/>
          <w14:ligatures w14:val="none"/>
        </w:rPr>
        <w:t>JÕELÄHTME  VALLAVOLIKOGU</w:t>
      </w:r>
      <w:r w:rsidRPr="002C535C">
        <w:rPr>
          <w:rFonts w:ascii="Algerian" w:eastAsia="Times New Roman" w:hAnsi="Algerian" w:cs="Times New Roman"/>
          <w:bCs/>
          <w:kern w:val="28"/>
          <w:sz w:val="36"/>
          <w:szCs w:val="20"/>
          <w:lang w:eastAsia="et-EE"/>
          <w14:ligatures w14:val="none"/>
        </w:rPr>
        <w:tab/>
      </w:r>
    </w:p>
    <w:p w14:paraId="7A163BB8" w14:textId="77777777" w:rsidR="002C535C" w:rsidRPr="002C535C" w:rsidRDefault="002C535C" w:rsidP="002C535C">
      <w:pPr>
        <w:keepNext/>
        <w:tabs>
          <w:tab w:val="left" w:pos="2552"/>
        </w:tabs>
        <w:spacing w:after="0" w:line="240" w:lineRule="auto"/>
        <w:jc w:val="center"/>
        <w:outlineLvl w:val="1"/>
        <w:rPr>
          <w:rFonts w:ascii="Algerian" w:eastAsia="Times New Roman" w:hAnsi="Algerian" w:cs="Arial"/>
          <w:kern w:val="0"/>
          <w:sz w:val="32"/>
          <w:szCs w:val="20"/>
          <w:lang w:eastAsia="et-EE"/>
          <w14:ligatures w14:val="none"/>
        </w:rPr>
      </w:pPr>
      <w:r w:rsidRPr="002C535C">
        <w:rPr>
          <w:rFonts w:ascii="Algerian" w:eastAsia="Times New Roman" w:hAnsi="Algerian" w:cs="Arial"/>
          <w:kern w:val="0"/>
          <w:sz w:val="32"/>
          <w:szCs w:val="20"/>
          <w:lang w:eastAsia="et-EE"/>
          <w14:ligatures w14:val="none"/>
        </w:rPr>
        <w:t xml:space="preserve">M Ä </w:t>
      </w:r>
      <w:proofErr w:type="spellStart"/>
      <w:r w:rsidRPr="002C535C">
        <w:rPr>
          <w:rFonts w:ascii="Algerian" w:eastAsia="Times New Roman" w:hAnsi="Algerian" w:cs="Arial"/>
          <w:kern w:val="0"/>
          <w:sz w:val="32"/>
          <w:szCs w:val="20"/>
          <w:lang w:eastAsia="et-EE"/>
          <w14:ligatures w14:val="none"/>
        </w:rPr>
        <w:t>Ä</w:t>
      </w:r>
      <w:proofErr w:type="spellEnd"/>
      <w:r w:rsidRPr="002C535C">
        <w:rPr>
          <w:rFonts w:ascii="Algerian" w:eastAsia="Times New Roman" w:hAnsi="Algerian" w:cs="Arial"/>
          <w:kern w:val="0"/>
          <w:sz w:val="32"/>
          <w:szCs w:val="20"/>
          <w:lang w:eastAsia="et-EE"/>
          <w14:ligatures w14:val="none"/>
        </w:rPr>
        <w:t xml:space="preserve"> R U S</w:t>
      </w:r>
      <w:r w:rsidRPr="002C535C">
        <w:rPr>
          <w:rFonts w:ascii="Algerian" w:eastAsia="Times New Roman" w:hAnsi="Algerian" w:cs="Arial"/>
          <w:kern w:val="0"/>
          <w:sz w:val="32"/>
          <w:szCs w:val="20"/>
          <w:lang w:eastAsia="et-EE"/>
          <w14:ligatures w14:val="none"/>
        </w:rPr>
        <w:tab/>
      </w:r>
    </w:p>
    <w:p w14:paraId="41FE0A83" w14:textId="77777777" w:rsidR="002C535C" w:rsidRPr="002C535C" w:rsidRDefault="002C535C" w:rsidP="002C535C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9E6296B" w14:textId="77777777" w:rsidR="002C535C" w:rsidRDefault="002C535C" w:rsidP="002C535C">
      <w:pPr>
        <w:spacing w:after="0" w:line="240" w:lineRule="auto"/>
        <w:rPr>
          <w:rFonts w:ascii="Calibri" w:eastAsia="Times New Roman" w:hAnsi="Calibri" w:cs="Times New Roman"/>
          <w:kern w:val="0"/>
          <w:sz w:val="22"/>
          <w:lang w:eastAsia="et-EE"/>
          <w14:ligatures w14:val="none"/>
        </w:rPr>
      </w:pPr>
    </w:p>
    <w:p w14:paraId="69B20ADE" w14:textId="77777777" w:rsidR="00610E53" w:rsidRPr="002C535C" w:rsidRDefault="00610E53" w:rsidP="002C535C">
      <w:pPr>
        <w:spacing w:after="0" w:line="240" w:lineRule="auto"/>
        <w:rPr>
          <w:rFonts w:ascii="Calibri" w:eastAsia="Times New Roman" w:hAnsi="Calibri" w:cs="Times New Roman"/>
          <w:kern w:val="0"/>
          <w:sz w:val="22"/>
          <w:lang w:eastAsia="et-EE"/>
          <w14:ligatures w14:val="none"/>
        </w:rPr>
      </w:pPr>
    </w:p>
    <w:p w14:paraId="1DCFC1F1" w14:textId="3813670E" w:rsidR="002C535C" w:rsidRPr="002C535C" w:rsidRDefault="002C535C" w:rsidP="002C535C">
      <w:pPr>
        <w:tabs>
          <w:tab w:val="left" w:pos="3987"/>
        </w:tabs>
        <w:spacing w:after="0" w:line="240" w:lineRule="auto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>Kostivere</w:t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ab/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ab/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ab/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ab/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ab/>
        <w:t>1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>1</w:t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. 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>juun</w:t>
      </w:r>
      <w:r w:rsidR="000D2841">
        <w:rPr>
          <w:rFonts w:eastAsia="Times New Roman" w:cs="Times New Roman"/>
          <w:kern w:val="0"/>
          <w:szCs w:val="24"/>
          <w:lang w:eastAsia="et-EE"/>
          <w14:ligatures w14:val="none"/>
        </w:rPr>
        <w:t>i</w:t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2026 nr </w:t>
      </w:r>
    </w:p>
    <w:p w14:paraId="46500CBF" w14:textId="77777777" w:rsidR="002C535C" w:rsidRPr="002C535C" w:rsidRDefault="002C535C" w:rsidP="002C535C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:lang w:eastAsia="et-EE"/>
          <w14:ligatures w14:val="none"/>
        </w:rPr>
      </w:pPr>
    </w:p>
    <w:p w14:paraId="0805DF32" w14:textId="77777777" w:rsidR="002C535C" w:rsidRPr="002C535C" w:rsidRDefault="002C535C" w:rsidP="002C535C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:lang w:eastAsia="et-EE"/>
          <w14:ligatures w14:val="none"/>
        </w:rPr>
      </w:pPr>
    </w:p>
    <w:p w14:paraId="6450328A" w14:textId="77FEF01C" w:rsidR="002C535C" w:rsidRPr="002C535C" w:rsidRDefault="002C535C" w:rsidP="002C535C">
      <w:pPr>
        <w:spacing w:after="0" w:line="240" w:lineRule="auto"/>
        <w:contextualSpacing/>
        <w:jc w:val="both"/>
        <w:rPr>
          <w:rFonts w:eastAsia="Times New Roman" w:cs="Times New Roman"/>
          <w:b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kern w:val="0"/>
          <w:szCs w:val="24"/>
          <w:lang w:eastAsia="et-EE"/>
          <w14:ligatures w14:val="none"/>
        </w:rPr>
        <w:t>Koduse lapse toetuse määramise ja maksmise kord</w:t>
      </w:r>
    </w:p>
    <w:p w14:paraId="73AFCCDE" w14:textId="77777777" w:rsidR="002C535C" w:rsidRPr="002C535C" w:rsidRDefault="002C535C" w:rsidP="002C535C">
      <w:pPr>
        <w:spacing w:after="0" w:line="240" w:lineRule="auto"/>
        <w:contextualSpacing/>
        <w:jc w:val="both"/>
        <w:rPr>
          <w:rFonts w:eastAsia="Times New Roman" w:cs="Times New Roman"/>
          <w:b/>
          <w:kern w:val="0"/>
          <w:szCs w:val="24"/>
          <w:lang w:eastAsia="et-EE"/>
          <w14:ligatures w14:val="none"/>
        </w:rPr>
      </w:pPr>
    </w:p>
    <w:p w14:paraId="3A5360B4" w14:textId="77777777" w:rsidR="002C535C" w:rsidRPr="002C535C" w:rsidRDefault="002C535C" w:rsidP="002C535C">
      <w:pPr>
        <w:spacing w:after="0" w:line="240" w:lineRule="auto"/>
        <w:contextualSpacing/>
        <w:jc w:val="both"/>
        <w:rPr>
          <w:rFonts w:eastAsia="Times New Roman" w:cs="Times New Roman"/>
          <w:b/>
          <w:kern w:val="0"/>
          <w:szCs w:val="24"/>
          <w:lang w:eastAsia="et-EE"/>
          <w14:ligatures w14:val="none"/>
        </w:rPr>
      </w:pPr>
    </w:p>
    <w:p w14:paraId="2BB19D34" w14:textId="5E428D0A" w:rsidR="002C535C" w:rsidRPr="002C535C" w:rsidRDefault="002C535C" w:rsidP="002C535C">
      <w:pPr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Määrus kehtestatakse kohaliku omavalitsuse korralduse seaduse § 22 lõike 1 punkti 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>5</w:t>
      </w: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alusel.</w:t>
      </w:r>
    </w:p>
    <w:p w14:paraId="57E89620" w14:textId="77777777" w:rsidR="002C535C" w:rsidRPr="002C535C" w:rsidRDefault="002C535C" w:rsidP="002C535C">
      <w:pPr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10D43959" w14:textId="0B6D7A7B" w:rsidR="002C535C" w:rsidRPr="002C535C" w:rsidRDefault="002C535C" w:rsidP="002C535C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:lang w:eastAsia="et-EE"/>
          <w14:ligatures w14:val="none"/>
        </w:rPr>
      </w:pPr>
      <w:r w:rsidRPr="002C535C">
        <w:rPr>
          <w:rFonts w:eastAsia="Times New Roman" w:cs="Times New Roman"/>
          <w:b/>
          <w:kern w:val="0"/>
          <w:szCs w:val="24"/>
          <w:lang w:eastAsia="et-EE"/>
          <w14:ligatures w14:val="none"/>
        </w:rPr>
        <w:t xml:space="preserve">§ 1. </w:t>
      </w:r>
      <w:r>
        <w:rPr>
          <w:rFonts w:eastAsia="Times New Roman" w:cs="Times New Roman"/>
          <w:b/>
          <w:kern w:val="0"/>
          <w:szCs w:val="24"/>
          <w:lang w:eastAsia="et-EE"/>
          <w14:ligatures w14:val="none"/>
        </w:rPr>
        <w:t>Reguleerimisala</w:t>
      </w:r>
    </w:p>
    <w:p w14:paraId="38A8B824" w14:textId="77777777" w:rsidR="002C535C" w:rsidRPr="002C535C" w:rsidRDefault="002C535C" w:rsidP="002C535C">
      <w:pPr>
        <w:spacing w:after="0" w:line="240" w:lineRule="auto"/>
        <w:jc w:val="both"/>
        <w:rPr>
          <w:rFonts w:eastAsia="Times New Roman" w:cs="Times New Roman"/>
          <w:b/>
          <w:kern w:val="0"/>
          <w:szCs w:val="24"/>
          <w:lang w:eastAsia="et-EE"/>
          <w14:ligatures w14:val="none"/>
        </w:rPr>
      </w:pPr>
    </w:p>
    <w:p w14:paraId="3BAD0862" w14:textId="5C0522B3" w:rsidR="002C535C" w:rsidRDefault="002C535C" w:rsidP="002C53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bookmarkStart w:id="0" w:name="_Hlk222676017"/>
      <w:r>
        <w:rPr>
          <w:rFonts w:eastAsia="Times New Roman" w:cs="Times New Roman"/>
          <w:kern w:val="0"/>
          <w:szCs w:val="24"/>
          <w:lang w:eastAsia="et-EE"/>
          <w14:ligatures w14:val="none"/>
        </w:rPr>
        <w:t>Määrus reguleerib Jõelähtme valla eelarves selleks ette nähtud vahendite arvelt lasteaias mittekäiva lapse toetuse rahastamise tingimusi.</w:t>
      </w:r>
    </w:p>
    <w:p w14:paraId="2A0C814E" w14:textId="77777777" w:rsidR="002A3A3E" w:rsidRDefault="002A3A3E" w:rsidP="002C53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475AA0A0" w14:textId="6E975A8A" w:rsidR="002C535C" w:rsidRDefault="002C535C" w:rsidP="002C535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§ 2. Üldsätted</w:t>
      </w:r>
    </w:p>
    <w:p w14:paraId="6C56DB1A" w14:textId="77777777" w:rsidR="002C535C" w:rsidRPr="002C535C" w:rsidRDefault="002C535C" w:rsidP="002C53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2D328345" w14:textId="5BE5F8CC" w:rsidR="002C535C" w:rsidRDefault="002C535C" w:rsidP="002C535C">
      <w:pPr>
        <w:pStyle w:val="Loendilik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kern w:val="0"/>
          <w:szCs w:val="24"/>
          <w:lang w:eastAsia="et-EE"/>
          <w14:ligatures w14:val="none"/>
        </w:rPr>
        <w:t>Toetuse määra kehtestab Jõelähtme Vallavalitsus. Toetuse määr kehtib ühe lapse kohta ühes kalendrikuus.</w:t>
      </w:r>
    </w:p>
    <w:p w14:paraId="655B1D9C" w14:textId="2A5E2ACF" w:rsidR="002C535C" w:rsidRDefault="002C535C" w:rsidP="002C535C">
      <w:pPr>
        <w:pStyle w:val="Loendilik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kern w:val="0"/>
          <w:szCs w:val="24"/>
          <w:lang w:eastAsia="et-EE"/>
          <w14:ligatures w14:val="none"/>
        </w:rPr>
        <w:t>Toetuse maksmist korraldab ja toetuse üle peab arvestust haridus-, kultuuri- ja sotsiaalosakond. (edaspidi osakond).</w:t>
      </w:r>
    </w:p>
    <w:p w14:paraId="1A7F8006" w14:textId="77777777" w:rsidR="002C535C" w:rsidRDefault="002C535C" w:rsidP="002C53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2540065D" w14:textId="241BBD3B" w:rsidR="002C535C" w:rsidRDefault="002C535C" w:rsidP="002C535C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b/>
          <w:bCs/>
          <w:kern w:val="0"/>
          <w:szCs w:val="24"/>
          <w:lang w:eastAsia="et-EE"/>
          <w14:ligatures w14:val="none"/>
        </w:rPr>
        <w:t>§ 3. Toetuse subjekt</w:t>
      </w:r>
    </w:p>
    <w:p w14:paraId="7E5EA5D4" w14:textId="77777777" w:rsidR="002C535C" w:rsidRPr="00755BB7" w:rsidRDefault="002C535C" w:rsidP="002C535C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6E0A0BC2" w14:textId="6F9CD977" w:rsidR="001614EC" w:rsidRDefault="001614EC" w:rsidP="0051473C">
      <w:pPr>
        <w:pStyle w:val="Loendilik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kern w:val="0"/>
          <w:szCs w:val="24"/>
          <w:lang w:eastAsia="et-EE"/>
          <w14:ligatures w14:val="none"/>
        </w:rPr>
        <w:t>Koduse lapse toetust määratakse ja makstakse</w:t>
      </w:r>
      <w:r w:rsidR="0063353C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lapsevanemale, eestkostjale või lepingulisele hooldajale</w:t>
      </w:r>
      <w:r w:rsidR="007B6B6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(edaspidi vanem), kes on esitanud ARNO veebikeskkonnas</w:t>
      </w:r>
      <w:r w:rsidR="0096274D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lapsele lasteaiakoha saamiseks taotluse</w:t>
      </w:r>
      <w:r w:rsidR="00600DAF">
        <w:rPr>
          <w:rFonts w:eastAsia="Times New Roman" w:cs="Times New Roman"/>
          <w:kern w:val="0"/>
          <w:szCs w:val="24"/>
          <w:lang w:eastAsia="et-EE"/>
          <w14:ligatures w14:val="none"/>
        </w:rPr>
        <w:t>, kuid kellele pole Jõelähtme Vallavalitsusel</w:t>
      </w:r>
      <w:r w:rsidR="007A5CB9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lasteaiakohta pakkuda</w:t>
      </w:r>
      <w:r w:rsidR="004271BE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ning laps ei ole kantud</w:t>
      </w:r>
      <w:r w:rsidR="00065916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ühegi munitsipaallasteaia, -lastehoiu või eralasteaia</w:t>
      </w:r>
      <w:r w:rsidR="00496972">
        <w:rPr>
          <w:rFonts w:eastAsia="Times New Roman" w:cs="Times New Roman"/>
          <w:kern w:val="0"/>
          <w:szCs w:val="24"/>
          <w:lang w:eastAsia="et-EE"/>
          <w14:ligatures w14:val="none"/>
        </w:rPr>
        <w:t>, -lastehoiu nimekirja.</w:t>
      </w:r>
    </w:p>
    <w:p w14:paraId="468407F3" w14:textId="3C6D9058" w:rsidR="009A16EB" w:rsidRDefault="00885ACF" w:rsidP="0051473C">
      <w:pPr>
        <w:pStyle w:val="Loendilik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Kui </w:t>
      </w:r>
      <w:r w:rsidR="00906AD8">
        <w:rPr>
          <w:rFonts w:eastAsia="Times New Roman" w:cs="Times New Roman"/>
          <w:kern w:val="0"/>
          <w:szCs w:val="24"/>
          <w:lang w:eastAsia="et-EE"/>
          <w14:ligatures w14:val="none"/>
        </w:rPr>
        <w:t>1. jaanuari</w:t>
      </w:r>
      <w:r w:rsidR="00787320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seisuga </w:t>
      </w:r>
      <w:r w:rsidR="00725073">
        <w:rPr>
          <w:rFonts w:eastAsia="Times New Roman" w:cs="Times New Roman"/>
          <w:kern w:val="0"/>
          <w:szCs w:val="24"/>
          <w:lang w:eastAsia="et-EE"/>
          <w14:ligatures w14:val="none"/>
        </w:rPr>
        <w:t>ja katkemat</w:t>
      </w:r>
      <w:r w:rsidR="00C54520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ult </w:t>
      </w:r>
      <w:r w:rsidR="00787320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on </w:t>
      </w:r>
      <w:r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Jõelähtme valla </w:t>
      </w:r>
      <w:r w:rsidR="00107DD4">
        <w:rPr>
          <w:rFonts w:eastAsia="Times New Roman" w:cs="Times New Roman"/>
          <w:kern w:val="0"/>
          <w:szCs w:val="24"/>
          <w:lang w:eastAsia="et-EE"/>
          <w14:ligatures w14:val="none"/>
        </w:rPr>
        <w:t>elanikud laps ja mõlemad vanemad</w:t>
      </w:r>
      <w:r w:rsidR="00610E53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või üksikvanem, </w:t>
      </w:r>
      <w:r w:rsidR="00B24770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makstakse koduse lapse toetust kogu toetusmäära ulatuses. Kui </w:t>
      </w:r>
      <w:r w:rsidR="007F5798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1. jaanuari seisuga </w:t>
      </w:r>
      <w:r w:rsidR="00C54520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ja katkematult </w:t>
      </w:r>
      <w:r w:rsidR="007F5798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on </w:t>
      </w:r>
      <w:r w:rsidR="00B24770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Jõelähtme valla elanik laps ja </w:t>
      </w:r>
      <w:r w:rsidR="000F5917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üks lapse vanematest, makstakse </w:t>
      </w:r>
      <w:r w:rsidR="00F05F61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koduse lapse toetust </w:t>
      </w:r>
      <w:r w:rsidR="00310D56">
        <w:rPr>
          <w:rFonts w:eastAsia="Times New Roman" w:cs="Times New Roman"/>
          <w:kern w:val="0"/>
          <w:szCs w:val="24"/>
          <w:lang w:eastAsia="et-EE"/>
          <w14:ligatures w14:val="none"/>
        </w:rPr>
        <w:t>70%</w:t>
      </w:r>
      <w:r w:rsidR="00F05F61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toetusmäärast.</w:t>
      </w:r>
      <w:r w:rsidR="00247DB5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Kui </w:t>
      </w:r>
      <w:r w:rsidR="00B67902">
        <w:rPr>
          <w:rFonts w:eastAsia="Times New Roman" w:cs="Times New Roman"/>
          <w:kern w:val="0"/>
          <w:szCs w:val="24"/>
          <w:lang w:eastAsia="et-EE"/>
          <w14:ligatures w14:val="none"/>
        </w:rPr>
        <w:t>laps koos vanema(te)</w:t>
      </w:r>
      <w:proofErr w:type="spellStart"/>
      <w:r w:rsidR="00B67902">
        <w:rPr>
          <w:rFonts w:eastAsia="Times New Roman" w:cs="Times New Roman"/>
          <w:kern w:val="0"/>
          <w:szCs w:val="24"/>
          <w:lang w:eastAsia="et-EE"/>
          <w14:ligatures w14:val="none"/>
        </w:rPr>
        <w:t>ga</w:t>
      </w:r>
      <w:proofErr w:type="spellEnd"/>
      <w:r w:rsidR="00B67902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on Jõelähtme valla elanik peale 1. jaanuari</w:t>
      </w:r>
      <w:r w:rsidR="00557ABE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 ja katkematult</w:t>
      </w:r>
      <w:r w:rsidR="00DC532E">
        <w:rPr>
          <w:rFonts w:eastAsia="Times New Roman" w:cs="Times New Roman"/>
          <w:kern w:val="0"/>
          <w:szCs w:val="24"/>
          <w:lang w:eastAsia="et-EE"/>
          <w14:ligatures w14:val="none"/>
        </w:rPr>
        <w:t xml:space="preserve">, makstakse koduse lapse toetust </w:t>
      </w:r>
      <w:r w:rsidR="00DC45CE">
        <w:rPr>
          <w:rFonts w:eastAsia="Times New Roman" w:cs="Times New Roman"/>
          <w:kern w:val="0"/>
          <w:szCs w:val="24"/>
          <w:lang w:eastAsia="et-EE"/>
          <w14:ligatures w14:val="none"/>
        </w:rPr>
        <w:t>50% toetusmäärast.</w:t>
      </w:r>
    </w:p>
    <w:p w14:paraId="2A8F2412" w14:textId="77777777" w:rsidR="00B910E1" w:rsidRPr="00B910E1" w:rsidRDefault="00855088" w:rsidP="009960FD">
      <w:pPr>
        <w:pStyle w:val="Loendilik"/>
        <w:numPr>
          <w:ilvl w:val="0"/>
          <w:numId w:val="10"/>
        </w:numPr>
        <w:spacing w:after="0" w:line="240" w:lineRule="auto"/>
        <w:ind w:left="426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  <w:r>
        <w:rPr>
          <w:lang w:eastAsia="et-EE"/>
        </w:rPr>
        <w:t>Õ</w:t>
      </w:r>
      <w:r w:rsidR="00471DAF" w:rsidRPr="00471DAF">
        <w:rPr>
          <w:lang w:eastAsia="et-EE"/>
        </w:rPr>
        <w:t>igus saada koduse lapse toetust tekib lapse 18-kuuseks saamisele järgnevast kalendrikuust</w:t>
      </w:r>
      <w:r w:rsidR="007A2556">
        <w:rPr>
          <w:lang w:eastAsia="et-EE"/>
        </w:rPr>
        <w:t xml:space="preserve"> </w:t>
      </w:r>
      <w:r w:rsidR="0049717D">
        <w:rPr>
          <w:lang w:eastAsia="et-EE"/>
        </w:rPr>
        <w:t>ning lõpeb lapse minekul</w:t>
      </w:r>
      <w:r w:rsidR="00336699">
        <w:rPr>
          <w:lang w:eastAsia="et-EE"/>
        </w:rPr>
        <w:t xml:space="preserve"> lasteae</w:t>
      </w:r>
      <w:r w:rsidR="00487312">
        <w:rPr>
          <w:lang w:eastAsia="et-EE"/>
        </w:rPr>
        <w:t>da või lastehoidu</w:t>
      </w:r>
      <w:r w:rsidR="00367C86">
        <w:rPr>
          <w:lang w:eastAsia="et-EE"/>
        </w:rPr>
        <w:t xml:space="preserve"> või 30. juunil enne esmakordselt üldhariduskooli õppima asumist</w:t>
      </w:r>
      <w:r w:rsidR="004773D1">
        <w:rPr>
          <w:lang w:eastAsia="et-EE"/>
        </w:rPr>
        <w:t xml:space="preserve">. </w:t>
      </w:r>
    </w:p>
    <w:p w14:paraId="3AA808BE" w14:textId="77777777" w:rsidR="00610E53" w:rsidRPr="0037759E" w:rsidRDefault="00610E53" w:rsidP="0037759E">
      <w:pPr>
        <w:spacing w:after="0" w:line="240" w:lineRule="auto"/>
        <w:jc w:val="both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4E99B3BD" w14:textId="6A76E063" w:rsidR="00B12E56" w:rsidRDefault="00B12E56" w:rsidP="009960FD">
      <w:pPr>
        <w:spacing w:after="0"/>
        <w:rPr>
          <w:b/>
          <w:bCs/>
          <w:lang w:eastAsia="et-EE"/>
        </w:rPr>
      </w:pPr>
      <w:r>
        <w:rPr>
          <w:b/>
          <w:bCs/>
          <w:lang w:eastAsia="et-EE"/>
        </w:rPr>
        <w:t>§</w:t>
      </w:r>
      <w:r w:rsidR="00EC1D5F">
        <w:rPr>
          <w:b/>
          <w:bCs/>
          <w:lang w:eastAsia="et-EE"/>
        </w:rPr>
        <w:t xml:space="preserve"> 4. Toetuse taotlemine</w:t>
      </w:r>
    </w:p>
    <w:p w14:paraId="109E61D0" w14:textId="77777777" w:rsidR="00EC1D5F" w:rsidRDefault="00EC1D5F" w:rsidP="009960FD">
      <w:pPr>
        <w:spacing w:after="0"/>
        <w:rPr>
          <w:lang w:eastAsia="et-EE"/>
        </w:rPr>
      </w:pPr>
    </w:p>
    <w:p w14:paraId="351DF37F" w14:textId="45C4233F" w:rsidR="007B55EC" w:rsidRDefault="00EC1D5F" w:rsidP="0037759E">
      <w:pPr>
        <w:pStyle w:val="Loendilik"/>
        <w:numPr>
          <w:ilvl w:val="0"/>
          <w:numId w:val="5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t xml:space="preserve">Toetuse taotleja esitab vallavalitsusele </w:t>
      </w:r>
      <w:r w:rsidR="002C51D6">
        <w:rPr>
          <w:lang w:eastAsia="et-EE"/>
        </w:rPr>
        <w:t xml:space="preserve">läbi iseteeninduskeskkonna SPOKU </w:t>
      </w:r>
      <w:r>
        <w:rPr>
          <w:lang w:eastAsia="et-EE"/>
        </w:rPr>
        <w:t>taotluse</w:t>
      </w:r>
      <w:r w:rsidR="007B55EC">
        <w:rPr>
          <w:lang w:eastAsia="et-EE"/>
        </w:rPr>
        <w:t>.</w:t>
      </w:r>
      <w:r w:rsidR="00E600B8">
        <w:rPr>
          <w:lang w:eastAsia="et-EE"/>
        </w:rPr>
        <w:t xml:space="preserve"> Taotluse vormi kinnitab </w:t>
      </w:r>
      <w:r w:rsidR="002C51D6">
        <w:rPr>
          <w:lang w:eastAsia="et-EE"/>
        </w:rPr>
        <w:t>Jõelähtme Vallavalitsus</w:t>
      </w:r>
      <w:r w:rsidR="005879E6">
        <w:rPr>
          <w:lang w:eastAsia="et-EE"/>
        </w:rPr>
        <w:t>.</w:t>
      </w:r>
    </w:p>
    <w:p w14:paraId="36EF4AEB" w14:textId="2B0F822E" w:rsidR="007B55EC" w:rsidRDefault="00B72C5F" w:rsidP="0037759E">
      <w:pPr>
        <w:pStyle w:val="Loendilik"/>
        <w:numPr>
          <w:ilvl w:val="0"/>
          <w:numId w:val="5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t>Osakonnal on vajadusel õigus nõuda taotlejalt täiendavaid andmeid või dokumente</w:t>
      </w:r>
      <w:r w:rsidR="00D3759B">
        <w:rPr>
          <w:lang w:eastAsia="et-EE"/>
        </w:rPr>
        <w:t>, millest taotlejat informeeritakse taotluse vastuvõtmisel või kirjalikult viie tööpäeva jooksul pärast taotluse vastuvõtmist</w:t>
      </w:r>
      <w:r w:rsidR="00D12A0B">
        <w:rPr>
          <w:lang w:eastAsia="et-EE"/>
        </w:rPr>
        <w:t>.</w:t>
      </w:r>
    </w:p>
    <w:p w14:paraId="1B9B5995" w14:textId="193B96B9" w:rsidR="00D12A0B" w:rsidRDefault="00D12A0B" w:rsidP="0037759E">
      <w:pPr>
        <w:pStyle w:val="Loendilik"/>
        <w:numPr>
          <w:ilvl w:val="0"/>
          <w:numId w:val="5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lastRenderedPageBreak/>
        <w:t>Koduse lapse toetuse</w:t>
      </w:r>
      <w:r w:rsidR="00A210C2">
        <w:rPr>
          <w:lang w:eastAsia="et-EE"/>
        </w:rPr>
        <w:t xml:space="preserve"> taotlus esitatakse osakonnale hiljemalt jooksva kalendrikuu 15. kuupäevaks</w:t>
      </w:r>
      <w:r w:rsidR="00A15802">
        <w:rPr>
          <w:lang w:eastAsia="et-EE"/>
        </w:rPr>
        <w:t>. Taotlused, mis esitatakse peale nimetatud kuupäeva, arvestatakse toetuse määramiseks järg</w:t>
      </w:r>
      <w:r w:rsidR="00A107ED">
        <w:rPr>
          <w:lang w:eastAsia="et-EE"/>
        </w:rPr>
        <w:t>misest kalendrikuust.</w:t>
      </w:r>
    </w:p>
    <w:p w14:paraId="7708CF4E" w14:textId="0591298A" w:rsidR="00A107ED" w:rsidRDefault="00E8697D" w:rsidP="0037759E">
      <w:pPr>
        <w:pStyle w:val="Loendilik"/>
        <w:numPr>
          <w:ilvl w:val="0"/>
          <w:numId w:val="5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t>Taotlus jäetakse rahuldamata, kui kümne tööpäeva jooksul taotluse esitamisest</w:t>
      </w:r>
      <w:r w:rsidR="00C56247">
        <w:rPr>
          <w:lang w:eastAsia="et-EE"/>
        </w:rPr>
        <w:t xml:space="preserve"> või kirjaliku teate saamisest ei ole esita</w:t>
      </w:r>
      <w:r w:rsidR="00F40252">
        <w:rPr>
          <w:lang w:eastAsia="et-EE"/>
        </w:rPr>
        <w:t>tud täiendavalt nõutud andmeid või dokumente</w:t>
      </w:r>
      <w:r w:rsidR="0001396B">
        <w:rPr>
          <w:lang w:eastAsia="et-EE"/>
        </w:rPr>
        <w:t>.</w:t>
      </w:r>
    </w:p>
    <w:p w14:paraId="2767D560" w14:textId="77777777" w:rsidR="007A7973" w:rsidRDefault="007A7973" w:rsidP="007A7973">
      <w:pPr>
        <w:spacing w:after="0"/>
        <w:rPr>
          <w:lang w:eastAsia="et-EE"/>
        </w:rPr>
      </w:pPr>
    </w:p>
    <w:p w14:paraId="149DF24B" w14:textId="13147079" w:rsidR="007A7973" w:rsidRDefault="007A7973" w:rsidP="007A7973">
      <w:pPr>
        <w:spacing w:after="0"/>
        <w:rPr>
          <w:b/>
          <w:bCs/>
          <w:lang w:eastAsia="et-EE"/>
        </w:rPr>
      </w:pPr>
      <w:r>
        <w:rPr>
          <w:b/>
          <w:bCs/>
          <w:lang w:eastAsia="et-EE"/>
        </w:rPr>
        <w:t>§ 5. Toetuse määramine ja maksmine</w:t>
      </w:r>
    </w:p>
    <w:p w14:paraId="2DC7012D" w14:textId="77777777" w:rsidR="007A7973" w:rsidRDefault="007A7973" w:rsidP="0037759E">
      <w:pPr>
        <w:spacing w:after="0"/>
        <w:jc w:val="both"/>
        <w:rPr>
          <w:lang w:eastAsia="et-EE"/>
        </w:rPr>
      </w:pPr>
    </w:p>
    <w:p w14:paraId="32295DB7" w14:textId="4F2DAA52" w:rsidR="00BB0CAB" w:rsidRDefault="00BB0CAB" w:rsidP="0037759E">
      <w:pPr>
        <w:pStyle w:val="Loendilik"/>
        <w:numPr>
          <w:ilvl w:val="0"/>
          <w:numId w:val="7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t>Osakonna vastav ametnik</w:t>
      </w:r>
      <w:r w:rsidR="00231E7D">
        <w:rPr>
          <w:lang w:eastAsia="et-EE"/>
        </w:rPr>
        <w:t xml:space="preserve"> kontrollib koduse lapse toetuse m</w:t>
      </w:r>
      <w:r w:rsidR="00D600C4">
        <w:rPr>
          <w:lang w:eastAsia="et-EE"/>
        </w:rPr>
        <w:t>aksmise</w:t>
      </w:r>
      <w:r w:rsidR="00977662">
        <w:rPr>
          <w:lang w:eastAsia="et-EE"/>
        </w:rPr>
        <w:t>ks vajalikke asjaolusid ning koostab finantsosakonnale väljamaksmiseks õiendi.</w:t>
      </w:r>
    </w:p>
    <w:p w14:paraId="3F4A8391" w14:textId="0C031B9A" w:rsidR="009548ED" w:rsidRDefault="009548ED" w:rsidP="0037759E">
      <w:pPr>
        <w:pStyle w:val="Loendilik"/>
        <w:numPr>
          <w:ilvl w:val="0"/>
          <w:numId w:val="7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t>Taotluse rahuldamise korral</w:t>
      </w:r>
      <w:r w:rsidR="000656BC">
        <w:rPr>
          <w:lang w:eastAsia="et-EE"/>
        </w:rPr>
        <w:t xml:space="preserve"> </w:t>
      </w:r>
      <w:r>
        <w:rPr>
          <w:lang w:eastAsia="et-EE"/>
        </w:rPr>
        <w:t>makstakse toetust</w:t>
      </w:r>
      <w:r w:rsidR="000656BC">
        <w:rPr>
          <w:lang w:eastAsia="et-EE"/>
        </w:rPr>
        <w:t xml:space="preserve"> taotluse esitamisele järgneva </w:t>
      </w:r>
      <w:r w:rsidR="003205BB">
        <w:rPr>
          <w:lang w:eastAsia="et-EE"/>
        </w:rPr>
        <w:t>kalendri</w:t>
      </w:r>
      <w:r w:rsidR="000656BC">
        <w:rPr>
          <w:lang w:eastAsia="et-EE"/>
        </w:rPr>
        <w:t xml:space="preserve">kuu </w:t>
      </w:r>
      <w:r w:rsidR="00316FBE">
        <w:rPr>
          <w:lang w:eastAsia="et-EE"/>
        </w:rPr>
        <w:t>1. kuupäevast.</w:t>
      </w:r>
    </w:p>
    <w:p w14:paraId="7756DF36" w14:textId="55626FD2" w:rsidR="001545DE" w:rsidRDefault="001545DE" w:rsidP="0037759E">
      <w:pPr>
        <w:pStyle w:val="Loendilik"/>
        <w:numPr>
          <w:ilvl w:val="0"/>
          <w:numId w:val="7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t xml:space="preserve">Toetus kantakse üle taotluses märgitud arvelduskontole kord kuus hiljemalt </w:t>
      </w:r>
      <w:r w:rsidR="00C21B1B">
        <w:rPr>
          <w:lang w:eastAsia="et-EE"/>
        </w:rPr>
        <w:t xml:space="preserve">iga kalendrikuu </w:t>
      </w:r>
      <w:r>
        <w:rPr>
          <w:lang w:eastAsia="et-EE"/>
        </w:rPr>
        <w:t>2</w:t>
      </w:r>
      <w:r w:rsidR="008674A2">
        <w:rPr>
          <w:lang w:eastAsia="et-EE"/>
        </w:rPr>
        <w:t>5. kuupäevaks</w:t>
      </w:r>
      <w:r w:rsidR="0003395B">
        <w:rPr>
          <w:lang w:eastAsia="et-EE"/>
        </w:rPr>
        <w:t xml:space="preserve"> eelmise kuu eest</w:t>
      </w:r>
      <w:r w:rsidR="00C82FD0">
        <w:rPr>
          <w:lang w:eastAsia="et-EE"/>
        </w:rPr>
        <w:t>.</w:t>
      </w:r>
    </w:p>
    <w:p w14:paraId="15B7C081" w14:textId="29871E9E" w:rsidR="00D61139" w:rsidRDefault="00D61139" w:rsidP="0037759E">
      <w:pPr>
        <w:pStyle w:val="Loendilik"/>
        <w:numPr>
          <w:ilvl w:val="0"/>
          <w:numId w:val="7"/>
        </w:numPr>
        <w:spacing w:after="0"/>
        <w:ind w:left="426"/>
        <w:jc w:val="both"/>
        <w:rPr>
          <w:lang w:eastAsia="et-EE"/>
        </w:rPr>
      </w:pPr>
      <w:r>
        <w:rPr>
          <w:lang w:eastAsia="et-EE"/>
        </w:rPr>
        <w:t>Toetust ei maksta juulikuu eest.</w:t>
      </w:r>
    </w:p>
    <w:p w14:paraId="618BC04E" w14:textId="77777777" w:rsidR="00C82FD0" w:rsidRDefault="00C82FD0" w:rsidP="0037759E">
      <w:pPr>
        <w:spacing w:after="0"/>
        <w:ind w:left="66"/>
        <w:jc w:val="both"/>
        <w:rPr>
          <w:lang w:eastAsia="et-EE"/>
        </w:rPr>
      </w:pPr>
    </w:p>
    <w:p w14:paraId="284F3559" w14:textId="6B773F52" w:rsidR="00C82FD0" w:rsidRDefault="00C82FD0" w:rsidP="00C82FD0">
      <w:pPr>
        <w:spacing w:after="0"/>
        <w:ind w:left="66"/>
        <w:rPr>
          <w:b/>
          <w:bCs/>
          <w:lang w:eastAsia="et-EE"/>
        </w:rPr>
      </w:pPr>
      <w:r>
        <w:rPr>
          <w:b/>
          <w:bCs/>
          <w:lang w:eastAsia="et-EE"/>
        </w:rPr>
        <w:t>§ 6. Vaidluste lahendamine</w:t>
      </w:r>
    </w:p>
    <w:p w14:paraId="1D50B58F" w14:textId="77777777" w:rsidR="00C82FD0" w:rsidRDefault="00C82FD0" w:rsidP="0037759E">
      <w:pPr>
        <w:spacing w:after="0"/>
        <w:ind w:left="66"/>
        <w:jc w:val="both"/>
        <w:rPr>
          <w:lang w:eastAsia="et-EE"/>
        </w:rPr>
      </w:pPr>
    </w:p>
    <w:p w14:paraId="5B6561AE" w14:textId="347A14B7" w:rsidR="00952C28" w:rsidRDefault="00952C28" w:rsidP="0037759E">
      <w:pPr>
        <w:pStyle w:val="Loendilik"/>
        <w:numPr>
          <w:ilvl w:val="0"/>
          <w:numId w:val="8"/>
        </w:numPr>
        <w:spacing w:after="0"/>
        <w:jc w:val="both"/>
        <w:rPr>
          <w:lang w:eastAsia="et-EE"/>
        </w:rPr>
      </w:pPr>
      <w:r>
        <w:rPr>
          <w:lang w:eastAsia="et-EE"/>
        </w:rPr>
        <w:t>Kui toetus on taotleja</w:t>
      </w:r>
      <w:r w:rsidR="00215402">
        <w:rPr>
          <w:lang w:eastAsia="et-EE"/>
        </w:rPr>
        <w:t xml:space="preserve"> poolt valeandmete esitamise tagajärjel</w:t>
      </w:r>
      <w:r w:rsidR="00474C1D">
        <w:rPr>
          <w:lang w:eastAsia="et-EE"/>
        </w:rPr>
        <w:t xml:space="preserve"> makstud välja alusetult, on vallavalitsusel õigus nõuda alusetult makstud </w:t>
      </w:r>
      <w:r w:rsidR="00343669">
        <w:rPr>
          <w:lang w:eastAsia="et-EE"/>
        </w:rPr>
        <w:t>toetuse summa tagastamist, esitades toetuse saajale sellekohase nõudekirja.</w:t>
      </w:r>
    </w:p>
    <w:p w14:paraId="31271B35" w14:textId="38907692" w:rsidR="00343669" w:rsidRDefault="00F6056A" w:rsidP="0037759E">
      <w:pPr>
        <w:pStyle w:val="Loendilik"/>
        <w:numPr>
          <w:ilvl w:val="0"/>
          <w:numId w:val="8"/>
        </w:numPr>
        <w:spacing w:after="0"/>
        <w:jc w:val="both"/>
        <w:rPr>
          <w:lang w:eastAsia="et-EE"/>
        </w:rPr>
      </w:pPr>
      <w:r>
        <w:rPr>
          <w:lang w:eastAsia="et-EE"/>
        </w:rPr>
        <w:t>Toetuse alusetult saanud isik on kohustatud alusetult saadud toetuse tagasi maksma 15 päeva jooksul</w:t>
      </w:r>
      <w:r w:rsidR="00326737">
        <w:rPr>
          <w:lang w:eastAsia="et-EE"/>
        </w:rPr>
        <w:t xml:space="preserve"> arvates vallavalitsuse</w:t>
      </w:r>
      <w:r w:rsidR="000510E8">
        <w:rPr>
          <w:lang w:eastAsia="et-EE"/>
        </w:rPr>
        <w:t>lt nõudekirja saam</w:t>
      </w:r>
      <w:r w:rsidR="001A6996">
        <w:rPr>
          <w:lang w:eastAsia="et-EE"/>
        </w:rPr>
        <w:t>i</w:t>
      </w:r>
      <w:r w:rsidR="000510E8">
        <w:rPr>
          <w:lang w:eastAsia="et-EE"/>
        </w:rPr>
        <w:t>sest</w:t>
      </w:r>
      <w:r w:rsidR="00611C23">
        <w:rPr>
          <w:lang w:eastAsia="et-EE"/>
        </w:rPr>
        <w:t>. Alusetult makstud</w:t>
      </w:r>
      <w:r w:rsidR="001A6996">
        <w:rPr>
          <w:lang w:eastAsia="et-EE"/>
        </w:rPr>
        <w:t xml:space="preserve"> toetusi, mida pole ettenähtud 15 päeva jooksul</w:t>
      </w:r>
      <w:r w:rsidR="00C40DEE">
        <w:rPr>
          <w:lang w:eastAsia="et-EE"/>
        </w:rPr>
        <w:t xml:space="preserve"> tagastatud, on vallavalitsusel õigus nõuda tagasi kohtu korras. </w:t>
      </w:r>
      <w:r w:rsidR="006F3095">
        <w:rPr>
          <w:lang w:eastAsia="et-EE"/>
        </w:rPr>
        <w:t>Sel juhul on alusetu toetuse saanud isik kohustatud vallavalitsusele hüvitama ka sissenõudmisega seotud kulud</w:t>
      </w:r>
      <w:r w:rsidR="00B80FF7">
        <w:rPr>
          <w:lang w:eastAsia="et-EE"/>
        </w:rPr>
        <w:t>.</w:t>
      </w:r>
    </w:p>
    <w:p w14:paraId="3A48D205" w14:textId="77777777" w:rsidR="00B80FF7" w:rsidRDefault="00B80FF7" w:rsidP="00B80FF7">
      <w:pPr>
        <w:spacing w:after="0"/>
        <w:rPr>
          <w:lang w:eastAsia="et-EE"/>
        </w:rPr>
      </w:pPr>
    </w:p>
    <w:p w14:paraId="10DDA464" w14:textId="6BE880BF" w:rsidR="00B80FF7" w:rsidRDefault="00B80FF7" w:rsidP="00B80FF7">
      <w:pPr>
        <w:spacing w:after="0"/>
        <w:rPr>
          <w:b/>
          <w:bCs/>
          <w:lang w:eastAsia="et-EE"/>
        </w:rPr>
      </w:pPr>
      <w:r>
        <w:rPr>
          <w:b/>
          <w:bCs/>
          <w:lang w:eastAsia="et-EE"/>
        </w:rPr>
        <w:t xml:space="preserve">§ 7. </w:t>
      </w:r>
      <w:r w:rsidR="001A12F1">
        <w:rPr>
          <w:b/>
          <w:bCs/>
          <w:lang w:eastAsia="et-EE"/>
        </w:rPr>
        <w:t>Määruse jõustumine</w:t>
      </w:r>
    </w:p>
    <w:p w14:paraId="53CFBE6F" w14:textId="77777777" w:rsidR="00B80FF7" w:rsidRPr="00B80FF7" w:rsidRDefault="00B80FF7" w:rsidP="00B80FF7">
      <w:pPr>
        <w:spacing w:after="0"/>
        <w:rPr>
          <w:lang w:eastAsia="et-EE"/>
        </w:rPr>
      </w:pPr>
    </w:p>
    <w:p w14:paraId="05426541" w14:textId="3689AE6D" w:rsidR="00B80FF7" w:rsidRPr="00B80FF7" w:rsidRDefault="00B80FF7" w:rsidP="006A42C1">
      <w:pPr>
        <w:spacing w:after="0"/>
        <w:rPr>
          <w:lang w:eastAsia="et-EE"/>
        </w:rPr>
      </w:pPr>
      <w:r>
        <w:rPr>
          <w:lang w:eastAsia="et-EE"/>
        </w:rPr>
        <w:t>Määrus jõustu</w:t>
      </w:r>
      <w:r w:rsidR="000D2841">
        <w:rPr>
          <w:lang w:eastAsia="et-EE"/>
        </w:rPr>
        <w:t>b 202</w:t>
      </w:r>
      <w:r w:rsidR="00395C54">
        <w:rPr>
          <w:lang w:eastAsia="et-EE"/>
        </w:rPr>
        <w:t>6</w:t>
      </w:r>
      <w:r w:rsidR="000D2841">
        <w:rPr>
          <w:lang w:eastAsia="et-EE"/>
        </w:rPr>
        <w:t>.</w:t>
      </w:r>
      <w:r w:rsidR="0037759E">
        <w:rPr>
          <w:lang w:eastAsia="et-EE"/>
        </w:rPr>
        <w:t xml:space="preserve"> aasta 1. septembrist.</w:t>
      </w:r>
    </w:p>
    <w:p w14:paraId="65F5D8A6" w14:textId="77777777" w:rsidR="008674A2" w:rsidRPr="00B80FF7" w:rsidRDefault="008674A2" w:rsidP="004F2C1B">
      <w:pPr>
        <w:pStyle w:val="Loendilik"/>
        <w:spacing w:after="0"/>
        <w:rPr>
          <w:lang w:eastAsia="et-EE"/>
        </w:rPr>
      </w:pPr>
    </w:p>
    <w:p w14:paraId="7A262CAA" w14:textId="77777777" w:rsidR="002C535C" w:rsidRPr="002C535C" w:rsidRDefault="002C535C" w:rsidP="002C535C">
      <w:pPr>
        <w:spacing w:after="0" w:line="240" w:lineRule="auto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bookmarkEnd w:id="0"/>
    <w:p w14:paraId="258C80FA" w14:textId="77777777" w:rsidR="002C535C" w:rsidRPr="002C535C" w:rsidRDefault="002C535C" w:rsidP="002C535C">
      <w:pPr>
        <w:spacing w:after="0" w:line="240" w:lineRule="auto"/>
        <w:rPr>
          <w:rFonts w:eastAsia="Times New Roman" w:cs="Times New Roman"/>
          <w:kern w:val="0"/>
          <w:szCs w:val="24"/>
          <w:lang w:eastAsia="et-EE"/>
          <w14:ligatures w14:val="none"/>
        </w:rPr>
      </w:pPr>
    </w:p>
    <w:p w14:paraId="1A3CBD2E" w14:textId="77777777" w:rsidR="002C535C" w:rsidRPr="002C535C" w:rsidRDefault="002C535C" w:rsidP="002C535C">
      <w:pPr>
        <w:spacing w:after="0" w:line="240" w:lineRule="auto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>Jaak Aab</w:t>
      </w:r>
    </w:p>
    <w:p w14:paraId="3E08099F" w14:textId="7249D614" w:rsidR="00340695" w:rsidRPr="002C535C" w:rsidRDefault="002C535C" w:rsidP="002C535C">
      <w:pPr>
        <w:spacing w:after="0" w:line="240" w:lineRule="auto"/>
        <w:rPr>
          <w:rFonts w:eastAsia="Times New Roman" w:cs="Times New Roman"/>
          <w:kern w:val="0"/>
          <w:szCs w:val="24"/>
          <w:lang w:eastAsia="et-EE"/>
          <w14:ligatures w14:val="none"/>
        </w:rPr>
      </w:pPr>
      <w:r w:rsidRPr="002C535C">
        <w:rPr>
          <w:rFonts w:eastAsia="Times New Roman" w:cs="Times New Roman"/>
          <w:kern w:val="0"/>
          <w:szCs w:val="24"/>
          <w:lang w:eastAsia="et-EE"/>
          <w14:ligatures w14:val="none"/>
        </w:rPr>
        <w:t>vallavolikogu esimees</w:t>
      </w:r>
    </w:p>
    <w:sectPr w:rsidR="00340695" w:rsidRPr="002C535C" w:rsidSect="002C535C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5E12"/>
    <w:multiLevelType w:val="hybridMultilevel"/>
    <w:tmpl w:val="53A44542"/>
    <w:lvl w:ilvl="0" w:tplc="C0203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68D"/>
    <w:multiLevelType w:val="hybridMultilevel"/>
    <w:tmpl w:val="1EC4A506"/>
    <w:lvl w:ilvl="0" w:tplc="6986B0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942"/>
    <w:multiLevelType w:val="hybridMultilevel"/>
    <w:tmpl w:val="04663F50"/>
    <w:lvl w:ilvl="0" w:tplc="B1F23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60C0"/>
    <w:multiLevelType w:val="hybridMultilevel"/>
    <w:tmpl w:val="B502849A"/>
    <w:lvl w:ilvl="0" w:tplc="EDEE7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04DE"/>
    <w:multiLevelType w:val="hybridMultilevel"/>
    <w:tmpl w:val="F7367E58"/>
    <w:lvl w:ilvl="0" w:tplc="F22E6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5AEF"/>
    <w:multiLevelType w:val="hybridMultilevel"/>
    <w:tmpl w:val="05A4BAF8"/>
    <w:lvl w:ilvl="0" w:tplc="6B7AB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BF3"/>
    <w:multiLevelType w:val="hybridMultilevel"/>
    <w:tmpl w:val="F2B8418A"/>
    <w:lvl w:ilvl="0" w:tplc="043CA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E7D4E"/>
    <w:multiLevelType w:val="hybridMultilevel"/>
    <w:tmpl w:val="B4186C8C"/>
    <w:lvl w:ilvl="0" w:tplc="A69AD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55A45"/>
    <w:multiLevelType w:val="hybridMultilevel"/>
    <w:tmpl w:val="80CEC3AE"/>
    <w:lvl w:ilvl="0" w:tplc="91A63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67C89"/>
    <w:multiLevelType w:val="hybridMultilevel"/>
    <w:tmpl w:val="57608CDC"/>
    <w:lvl w:ilvl="0" w:tplc="07B05B0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6" w:hanging="360"/>
      </w:pPr>
    </w:lvl>
    <w:lvl w:ilvl="2" w:tplc="0425001B" w:tentative="1">
      <w:start w:val="1"/>
      <w:numFmt w:val="lowerRoman"/>
      <w:lvlText w:val="%3."/>
      <w:lvlJc w:val="right"/>
      <w:pPr>
        <w:ind w:left="1866" w:hanging="180"/>
      </w:pPr>
    </w:lvl>
    <w:lvl w:ilvl="3" w:tplc="0425000F" w:tentative="1">
      <w:start w:val="1"/>
      <w:numFmt w:val="decimal"/>
      <w:lvlText w:val="%4."/>
      <w:lvlJc w:val="left"/>
      <w:pPr>
        <w:ind w:left="2586" w:hanging="360"/>
      </w:pPr>
    </w:lvl>
    <w:lvl w:ilvl="4" w:tplc="04250019" w:tentative="1">
      <w:start w:val="1"/>
      <w:numFmt w:val="lowerLetter"/>
      <w:lvlText w:val="%5."/>
      <w:lvlJc w:val="left"/>
      <w:pPr>
        <w:ind w:left="3306" w:hanging="360"/>
      </w:pPr>
    </w:lvl>
    <w:lvl w:ilvl="5" w:tplc="0425001B" w:tentative="1">
      <w:start w:val="1"/>
      <w:numFmt w:val="lowerRoman"/>
      <w:lvlText w:val="%6."/>
      <w:lvlJc w:val="right"/>
      <w:pPr>
        <w:ind w:left="4026" w:hanging="180"/>
      </w:pPr>
    </w:lvl>
    <w:lvl w:ilvl="6" w:tplc="0425000F" w:tentative="1">
      <w:start w:val="1"/>
      <w:numFmt w:val="decimal"/>
      <w:lvlText w:val="%7."/>
      <w:lvlJc w:val="left"/>
      <w:pPr>
        <w:ind w:left="4746" w:hanging="360"/>
      </w:pPr>
    </w:lvl>
    <w:lvl w:ilvl="7" w:tplc="04250019" w:tentative="1">
      <w:start w:val="1"/>
      <w:numFmt w:val="lowerLetter"/>
      <w:lvlText w:val="%8."/>
      <w:lvlJc w:val="left"/>
      <w:pPr>
        <w:ind w:left="5466" w:hanging="360"/>
      </w:pPr>
    </w:lvl>
    <w:lvl w:ilvl="8" w:tplc="042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96894470">
    <w:abstractNumId w:val="1"/>
  </w:num>
  <w:num w:numId="2" w16cid:durableId="198007673">
    <w:abstractNumId w:val="3"/>
  </w:num>
  <w:num w:numId="3" w16cid:durableId="1176263564">
    <w:abstractNumId w:val="7"/>
  </w:num>
  <w:num w:numId="4" w16cid:durableId="1320503706">
    <w:abstractNumId w:val="2"/>
  </w:num>
  <w:num w:numId="5" w16cid:durableId="788399677">
    <w:abstractNumId w:val="4"/>
  </w:num>
  <w:num w:numId="6" w16cid:durableId="180780363">
    <w:abstractNumId w:val="6"/>
  </w:num>
  <w:num w:numId="7" w16cid:durableId="1496064994">
    <w:abstractNumId w:val="8"/>
  </w:num>
  <w:num w:numId="8" w16cid:durableId="1045640418">
    <w:abstractNumId w:val="9"/>
  </w:num>
  <w:num w:numId="9" w16cid:durableId="408966885">
    <w:abstractNumId w:val="0"/>
  </w:num>
  <w:num w:numId="10" w16cid:durableId="1842506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5C"/>
    <w:rsid w:val="000012A4"/>
    <w:rsid w:val="0001396B"/>
    <w:rsid w:val="0003395B"/>
    <w:rsid w:val="00050DAF"/>
    <w:rsid w:val="000510E8"/>
    <w:rsid w:val="000656BC"/>
    <w:rsid w:val="00065916"/>
    <w:rsid w:val="00093DF8"/>
    <w:rsid w:val="000A39C7"/>
    <w:rsid w:val="000A4559"/>
    <w:rsid w:val="000C59B0"/>
    <w:rsid w:val="000D2841"/>
    <w:rsid w:val="000E549D"/>
    <w:rsid w:val="000F2192"/>
    <w:rsid w:val="000F3772"/>
    <w:rsid w:val="000F5917"/>
    <w:rsid w:val="00107DD4"/>
    <w:rsid w:val="001407B6"/>
    <w:rsid w:val="00151DAD"/>
    <w:rsid w:val="001545DE"/>
    <w:rsid w:val="001614EC"/>
    <w:rsid w:val="00190E62"/>
    <w:rsid w:val="00191E56"/>
    <w:rsid w:val="001973B1"/>
    <w:rsid w:val="001A06DA"/>
    <w:rsid w:val="001A12F1"/>
    <w:rsid w:val="001A6996"/>
    <w:rsid w:val="001D28F4"/>
    <w:rsid w:val="001F2B6E"/>
    <w:rsid w:val="00215402"/>
    <w:rsid w:val="00231E7D"/>
    <w:rsid w:val="00234B3D"/>
    <w:rsid w:val="00247DB5"/>
    <w:rsid w:val="00254E85"/>
    <w:rsid w:val="00265DCB"/>
    <w:rsid w:val="0029296A"/>
    <w:rsid w:val="002A23D0"/>
    <w:rsid w:val="002A3A3E"/>
    <w:rsid w:val="002C4625"/>
    <w:rsid w:val="002C51D6"/>
    <w:rsid w:val="002C535C"/>
    <w:rsid w:val="002D0061"/>
    <w:rsid w:val="002E3110"/>
    <w:rsid w:val="00306C71"/>
    <w:rsid w:val="00310D56"/>
    <w:rsid w:val="00316FBE"/>
    <w:rsid w:val="003205BB"/>
    <w:rsid w:val="00326737"/>
    <w:rsid w:val="00336699"/>
    <w:rsid w:val="00340695"/>
    <w:rsid w:val="00340D63"/>
    <w:rsid w:val="00343669"/>
    <w:rsid w:val="00360BB9"/>
    <w:rsid w:val="00364D4A"/>
    <w:rsid w:val="00367C86"/>
    <w:rsid w:val="0037759E"/>
    <w:rsid w:val="0038020D"/>
    <w:rsid w:val="00390FAA"/>
    <w:rsid w:val="00395C54"/>
    <w:rsid w:val="003A6C97"/>
    <w:rsid w:val="003B5E0A"/>
    <w:rsid w:val="003C2E61"/>
    <w:rsid w:val="003F4F8B"/>
    <w:rsid w:val="004050B6"/>
    <w:rsid w:val="004128A1"/>
    <w:rsid w:val="004271BE"/>
    <w:rsid w:val="00471DAF"/>
    <w:rsid w:val="00474C1D"/>
    <w:rsid w:val="00476690"/>
    <w:rsid w:val="004773D1"/>
    <w:rsid w:val="00487312"/>
    <w:rsid w:val="00496972"/>
    <w:rsid w:val="0049717D"/>
    <w:rsid w:val="004A40C7"/>
    <w:rsid w:val="004A7A56"/>
    <w:rsid w:val="004B4D84"/>
    <w:rsid w:val="004C6C69"/>
    <w:rsid w:val="004D2809"/>
    <w:rsid w:val="004F2C1B"/>
    <w:rsid w:val="00503537"/>
    <w:rsid w:val="0051473C"/>
    <w:rsid w:val="0051718B"/>
    <w:rsid w:val="005355CC"/>
    <w:rsid w:val="0055011B"/>
    <w:rsid w:val="00554DCF"/>
    <w:rsid w:val="00557ABE"/>
    <w:rsid w:val="0056533B"/>
    <w:rsid w:val="005879E6"/>
    <w:rsid w:val="005B747E"/>
    <w:rsid w:val="005E7E16"/>
    <w:rsid w:val="005F023B"/>
    <w:rsid w:val="00600DAF"/>
    <w:rsid w:val="006016D8"/>
    <w:rsid w:val="0060218B"/>
    <w:rsid w:val="0060350D"/>
    <w:rsid w:val="00603E28"/>
    <w:rsid w:val="00610E53"/>
    <w:rsid w:val="00611C23"/>
    <w:rsid w:val="00615FC9"/>
    <w:rsid w:val="00623F14"/>
    <w:rsid w:val="0063353C"/>
    <w:rsid w:val="006407CA"/>
    <w:rsid w:val="00641631"/>
    <w:rsid w:val="006466FC"/>
    <w:rsid w:val="006764D7"/>
    <w:rsid w:val="0069154D"/>
    <w:rsid w:val="006A42C1"/>
    <w:rsid w:val="006B3619"/>
    <w:rsid w:val="006D0397"/>
    <w:rsid w:val="006D0CAD"/>
    <w:rsid w:val="006E343F"/>
    <w:rsid w:val="006F0077"/>
    <w:rsid w:val="006F3095"/>
    <w:rsid w:val="00701FE1"/>
    <w:rsid w:val="00725073"/>
    <w:rsid w:val="00730A9E"/>
    <w:rsid w:val="00735072"/>
    <w:rsid w:val="00755BB7"/>
    <w:rsid w:val="0077694C"/>
    <w:rsid w:val="00787320"/>
    <w:rsid w:val="007A2556"/>
    <w:rsid w:val="007A5CB9"/>
    <w:rsid w:val="007A7973"/>
    <w:rsid w:val="007B55EC"/>
    <w:rsid w:val="007B6B66"/>
    <w:rsid w:val="007D3E50"/>
    <w:rsid w:val="007F09B0"/>
    <w:rsid w:val="007F5798"/>
    <w:rsid w:val="0081106F"/>
    <w:rsid w:val="00855088"/>
    <w:rsid w:val="00865D6A"/>
    <w:rsid w:val="008674A2"/>
    <w:rsid w:val="00885ACF"/>
    <w:rsid w:val="00896241"/>
    <w:rsid w:val="008B53FA"/>
    <w:rsid w:val="008C347D"/>
    <w:rsid w:val="00906AD8"/>
    <w:rsid w:val="0094216E"/>
    <w:rsid w:val="0094753F"/>
    <w:rsid w:val="00951492"/>
    <w:rsid w:val="00952847"/>
    <w:rsid w:val="00952C28"/>
    <w:rsid w:val="009548ED"/>
    <w:rsid w:val="0096274D"/>
    <w:rsid w:val="00977662"/>
    <w:rsid w:val="009822BF"/>
    <w:rsid w:val="00986DD8"/>
    <w:rsid w:val="009960FD"/>
    <w:rsid w:val="009A16EB"/>
    <w:rsid w:val="009A60D0"/>
    <w:rsid w:val="009C5D5F"/>
    <w:rsid w:val="009D4E02"/>
    <w:rsid w:val="009D5BA1"/>
    <w:rsid w:val="009F6BFC"/>
    <w:rsid w:val="00A05252"/>
    <w:rsid w:val="00A107ED"/>
    <w:rsid w:val="00A1111E"/>
    <w:rsid w:val="00A13B2B"/>
    <w:rsid w:val="00A15031"/>
    <w:rsid w:val="00A15802"/>
    <w:rsid w:val="00A210C2"/>
    <w:rsid w:val="00A74331"/>
    <w:rsid w:val="00A94C71"/>
    <w:rsid w:val="00B05C97"/>
    <w:rsid w:val="00B12E56"/>
    <w:rsid w:val="00B24770"/>
    <w:rsid w:val="00B2631D"/>
    <w:rsid w:val="00B37173"/>
    <w:rsid w:val="00B54416"/>
    <w:rsid w:val="00B67902"/>
    <w:rsid w:val="00B72C5F"/>
    <w:rsid w:val="00B80421"/>
    <w:rsid w:val="00B80FF7"/>
    <w:rsid w:val="00B87035"/>
    <w:rsid w:val="00B910E1"/>
    <w:rsid w:val="00BA0710"/>
    <w:rsid w:val="00BA4EF6"/>
    <w:rsid w:val="00BB0CAB"/>
    <w:rsid w:val="00C15286"/>
    <w:rsid w:val="00C21B1B"/>
    <w:rsid w:val="00C40DEE"/>
    <w:rsid w:val="00C47DE1"/>
    <w:rsid w:val="00C54520"/>
    <w:rsid w:val="00C56247"/>
    <w:rsid w:val="00C64ADF"/>
    <w:rsid w:val="00C740C4"/>
    <w:rsid w:val="00C820CB"/>
    <w:rsid w:val="00C82FD0"/>
    <w:rsid w:val="00CA42C0"/>
    <w:rsid w:val="00CA5357"/>
    <w:rsid w:val="00CB46B6"/>
    <w:rsid w:val="00CD2131"/>
    <w:rsid w:val="00CF755A"/>
    <w:rsid w:val="00D015E5"/>
    <w:rsid w:val="00D12A0B"/>
    <w:rsid w:val="00D1458B"/>
    <w:rsid w:val="00D3759B"/>
    <w:rsid w:val="00D44929"/>
    <w:rsid w:val="00D542CF"/>
    <w:rsid w:val="00D600C4"/>
    <w:rsid w:val="00D61139"/>
    <w:rsid w:val="00DB3ADD"/>
    <w:rsid w:val="00DB5264"/>
    <w:rsid w:val="00DB57AA"/>
    <w:rsid w:val="00DC45CE"/>
    <w:rsid w:val="00DC532E"/>
    <w:rsid w:val="00DC7D23"/>
    <w:rsid w:val="00E367AE"/>
    <w:rsid w:val="00E37191"/>
    <w:rsid w:val="00E600B8"/>
    <w:rsid w:val="00E62C83"/>
    <w:rsid w:val="00E724AC"/>
    <w:rsid w:val="00E8697D"/>
    <w:rsid w:val="00E86EF3"/>
    <w:rsid w:val="00E92B71"/>
    <w:rsid w:val="00EA00DD"/>
    <w:rsid w:val="00EA5C4E"/>
    <w:rsid w:val="00EB021A"/>
    <w:rsid w:val="00EB0E3E"/>
    <w:rsid w:val="00EB1ED0"/>
    <w:rsid w:val="00EB7498"/>
    <w:rsid w:val="00EC1D5F"/>
    <w:rsid w:val="00EC64EC"/>
    <w:rsid w:val="00EF5E5E"/>
    <w:rsid w:val="00F0251C"/>
    <w:rsid w:val="00F03515"/>
    <w:rsid w:val="00F05F61"/>
    <w:rsid w:val="00F16C8F"/>
    <w:rsid w:val="00F2376E"/>
    <w:rsid w:val="00F32D27"/>
    <w:rsid w:val="00F40252"/>
    <w:rsid w:val="00F54E41"/>
    <w:rsid w:val="00F56C1E"/>
    <w:rsid w:val="00F56DA2"/>
    <w:rsid w:val="00F6056A"/>
    <w:rsid w:val="00FC134F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566A"/>
  <w15:chartTrackingRefBased/>
  <w15:docId w15:val="{268F8BB4-0F8C-40EE-9EB6-1E3ADBA2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56DA2"/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C5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C5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C53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C53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C53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C53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C53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C53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C53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C5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C5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C5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C535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C535C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C535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C535C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C535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C535C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C5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C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C53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C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C5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C535C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2C535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C535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C5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C535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2C535C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5F023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F023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F023B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F023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F02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Viherpuu</dc:creator>
  <cp:keywords/>
  <dc:description/>
  <cp:lastModifiedBy>Maire Kivistu</cp:lastModifiedBy>
  <cp:revision>2</cp:revision>
  <dcterms:created xsi:type="dcterms:W3CDTF">2026-05-29T10:39:00Z</dcterms:created>
  <dcterms:modified xsi:type="dcterms:W3CDTF">2026-05-29T10:39:00Z</dcterms:modified>
</cp:coreProperties>
</file>